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2D3AC1" w14:textId="1DC3CDE0" w:rsidR="004A4E89" w:rsidRPr="005E41A1" w:rsidRDefault="0015428E" w:rsidP="0015428E">
      <w:pPr>
        <w:jc w:val="center"/>
        <w:rPr>
          <w:rFonts w:ascii="Cambria" w:hAnsi="Cambria"/>
          <w:b/>
          <w:bCs/>
          <w:u w:val="single"/>
        </w:rPr>
      </w:pPr>
      <w:r w:rsidRPr="005E41A1">
        <w:rPr>
          <w:rFonts w:ascii="Cambria" w:hAnsi="Cambria"/>
          <w:b/>
          <w:bCs/>
          <w:u w:val="single"/>
        </w:rPr>
        <w:t>WHISTLE BLOWER POLICY</w:t>
      </w:r>
    </w:p>
    <w:p w14:paraId="7BBDBD8C" w14:textId="77777777" w:rsidR="0015428E" w:rsidRPr="005E41A1" w:rsidRDefault="0015428E" w:rsidP="0015428E">
      <w:pPr>
        <w:jc w:val="both"/>
        <w:rPr>
          <w:rFonts w:ascii="Cambria" w:hAnsi="Cambria"/>
          <w:b/>
          <w:bCs/>
          <w:u w:val="single"/>
        </w:rPr>
      </w:pPr>
    </w:p>
    <w:p w14:paraId="3A671514" w14:textId="55345C62" w:rsidR="0015428E" w:rsidRPr="005E41A1" w:rsidRDefault="009B6B7C" w:rsidP="0015428E">
      <w:pPr>
        <w:jc w:val="both"/>
        <w:rPr>
          <w:rFonts w:ascii="Cambria" w:hAnsi="Cambria"/>
          <w:b/>
          <w:bCs/>
        </w:rPr>
      </w:pPr>
      <w:r w:rsidRPr="005E41A1">
        <w:rPr>
          <w:rFonts w:ascii="Cambria" w:hAnsi="Cambria"/>
          <w:b/>
          <w:bCs/>
        </w:rPr>
        <w:t xml:space="preserve">1. INTRODUCTION: </w:t>
      </w:r>
    </w:p>
    <w:p w14:paraId="4D3D7728" w14:textId="3015E87F" w:rsidR="004A4E89" w:rsidRPr="005E41A1" w:rsidRDefault="00B22950" w:rsidP="0015428E">
      <w:pPr>
        <w:jc w:val="both"/>
        <w:rPr>
          <w:rFonts w:ascii="Cambria" w:hAnsi="Cambria"/>
        </w:rPr>
      </w:pPr>
      <w:proofErr w:type="spellStart"/>
      <w:r w:rsidRPr="005F7DC5">
        <w:rPr>
          <w:b/>
          <w:bCs/>
        </w:rPr>
        <w:t>Varvee</w:t>
      </w:r>
      <w:proofErr w:type="spellEnd"/>
      <w:r w:rsidRPr="005F7DC5">
        <w:rPr>
          <w:b/>
          <w:bCs/>
        </w:rPr>
        <w:t xml:space="preserve"> Global </w:t>
      </w:r>
      <w:r>
        <w:rPr>
          <w:b/>
          <w:bCs/>
        </w:rPr>
        <w:t xml:space="preserve">Limited </w:t>
      </w:r>
      <w:r w:rsidR="004A4E89" w:rsidRPr="005E41A1">
        <w:rPr>
          <w:rFonts w:ascii="Cambria" w:hAnsi="Cambria"/>
        </w:rPr>
        <w:t xml:space="preserve">is committed to maintaining a culture of transparency, accountability, and integrity. This Whistle Blower Policy ("Policy") aims to provide a framework for employees, directors, and stakeholders to report concerns about unethical </w:t>
      </w:r>
      <w:r w:rsidR="001108BB" w:rsidRPr="005E41A1">
        <w:rPr>
          <w:rFonts w:ascii="Cambria" w:hAnsi="Cambria"/>
        </w:rPr>
        <w:t>behaviour</w:t>
      </w:r>
      <w:r w:rsidR="004A4E89" w:rsidRPr="005E41A1">
        <w:rPr>
          <w:rFonts w:ascii="Cambria" w:hAnsi="Cambria"/>
        </w:rPr>
        <w:t>, fraud, or other irregularities</w:t>
      </w:r>
      <w:r w:rsidR="001108BB" w:rsidRPr="005E41A1">
        <w:rPr>
          <w:rFonts w:ascii="Cambria" w:hAnsi="Cambria"/>
        </w:rPr>
        <w:t xml:space="preserve"> without fear so to promoter the environment of protection and thereby good corporate governance</w:t>
      </w:r>
      <w:r w:rsidR="004A4E89" w:rsidRPr="005E41A1">
        <w:rPr>
          <w:rFonts w:ascii="Cambria" w:hAnsi="Cambria"/>
        </w:rPr>
        <w:t>.</w:t>
      </w:r>
    </w:p>
    <w:p w14:paraId="4A11194A" w14:textId="77777777" w:rsidR="004A4E89" w:rsidRPr="005E41A1" w:rsidRDefault="004A4E89" w:rsidP="0015428E">
      <w:pPr>
        <w:jc w:val="both"/>
        <w:rPr>
          <w:rFonts w:ascii="Cambria" w:hAnsi="Cambria"/>
          <w:b/>
          <w:bCs/>
        </w:rPr>
      </w:pPr>
    </w:p>
    <w:p w14:paraId="4147C1EC" w14:textId="682B913C" w:rsidR="004A4E89" w:rsidRPr="005E41A1" w:rsidRDefault="009B6B7C" w:rsidP="0015428E">
      <w:pPr>
        <w:jc w:val="both"/>
        <w:rPr>
          <w:rFonts w:ascii="Cambria" w:hAnsi="Cambria"/>
          <w:b/>
          <w:bCs/>
        </w:rPr>
      </w:pPr>
      <w:r w:rsidRPr="005E41A1">
        <w:rPr>
          <w:rFonts w:ascii="Cambria" w:hAnsi="Cambria"/>
          <w:b/>
          <w:bCs/>
        </w:rPr>
        <w:t>2. SCOPE:</w:t>
      </w:r>
    </w:p>
    <w:p w14:paraId="0D040AF8" w14:textId="5662F74F" w:rsidR="004A4E89" w:rsidRPr="005E41A1" w:rsidRDefault="004A4E89" w:rsidP="0015428E">
      <w:pPr>
        <w:jc w:val="both"/>
        <w:rPr>
          <w:rFonts w:ascii="Cambria" w:hAnsi="Cambria"/>
        </w:rPr>
      </w:pPr>
      <w:r w:rsidRPr="005E41A1">
        <w:rPr>
          <w:rFonts w:ascii="Cambria" w:hAnsi="Cambria"/>
        </w:rPr>
        <w:t>This Policy applies to all employees, directors, and stakeholders of</w:t>
      </w:r>
      <w:r w:rsidR="00B22950">
        <w:rPr>
          <w:rFonts w:ascii="Cambria" w:hAnsi="Cambria"/>
        </w:rPr>
        <w:t xml:space="preserve"> </w:t>
      </w:r>
      <w:proofErr w:type="spellStart"/>
      <w:r w:rsidR="00B22950" w:rsidRPr="005F7DC5">
        <w:rPr>
          <w:b/>
          <w:bCs/>
        </w:rPr>
        <w:t>Varvee</w:t>
      </w:r>
      <w:proofErr w:type="spellEnd"/>
      <w:r w:rsidR="00B22950" w:rsidRPr="005F7DC5">
        <w:rPr>
          <w:b/>
          <w:bCs/>
        </w:rPr>
        <w:t xml:space="preserve"> Global </w:t>
      </w:r>
      <w:r w:rsidR="00B22950">
        <w:rPr>
          <w:b/>
          <w:bCs/>
        </w:rPr>
        <w:t>Limited</w:t>
      </w:r>
      <w:r w:rsidRPr="005E41A1">
        <w:rPr>
          <w:rFonts w:ascii="Cambria" w:hAnsi="Cambria"/>
        </w:rPr>
        <w:t xml:space="preserve">, </w:t>
      </w:r>
      <w:r w:rsidR="001108BB" w:rsidRPr="005E41A1">
        <w:rPr>
          <w:rFonts w:ascii="Cambria" w:hAnsi="Cambria"/>
        </w:rPr>
        <w:t xml:space="preserve">and others </w:t>
      </w:r>
      <w:r w:rsidRPr="005E41A1">
        <w:rPr>
          <w:rFonts w:ascii="Cambria" w:hAnsi="Cambria"/>
        </w:rPr>
        <w:t>including</w:t>
      </w:r>
      <w:r w:rsidR="001108BB" w:rsidRPr="005E41A1">
        <w:rPr>
          <w:rFonts w:ascii="Cambria" w:hAnsi="Cambria"/>
        </w:rPr>
        <w:t xml:space="preserve"> but not limited to </w:t>
      </w:r>
      <w:r w:rsidRPr="005E41A1">
        <w:rPr>
          <w:rFonts w:ascii="Cambria" w:hAnsi="Cambria"/>
        </w:rPr>
        <w:t>contractors, vendors, and customers</w:t>
      </w:r>
      <w:r w:rsidR="001108BB" w:rsidRPr="005E41A1">
        <w:rPr>
          <w:rFonts w:ascii="Cambria" w:hAnsi="Cambria"/>
        </w:rPr>
        <w:t>, whosoever wishes to raise their genuine concerns about what may be going wrong at various levels within the Company</w:t>
      </w:r>
      <w:r w:rsidRPr="005E41A1">
        <w:rPr>
          <w:rFonts w:ascii="Cambria" w:hAnsi="Cambria"/>
        </w:rPr>
        <w:t>.</w:t>
      </w:r>
    </w:p>
    <w:p w14:paraId="6F2592D3" w14:textId="77777777" w:rsidR="004A4E89" w:rsidRPr="005E41A1" w:rsidRDefault="004A4E89" w:rsidP="0015428E">
      <w:pPr>
        <w:jc w:val="both"/>
        <w:rPr>
          <w:rFonts w:ascii="Cambria" w:hAnsi="Cambria"/>
        </w:rPr>
      </w:pPr>
    </w:p>
    <w:p w14:paraId="01515C18" w14:textId="180B1EFA" w:rsidR="004A4E89" w:rsidRPr="005E41A1" w:rsidRDefault="009B6B7C" w:rsidP="0015428E">
      <w:pPr>
        <w:jc w:val="both"/>
        <w:rPr>
          <w:rFonts w:ascii="Cambria" w:hAnsi="Cambria"/>
          <w:b/>
          <w:bCs/>
        </w:rPr>
      </w:pPr>
      <w:r w:rsidRPr="005E41A1">
        <w:rPr>
          <w:rFonts w:ascii="Cambria" w:hAnsi="Cambria"/>
          <w:b/>
          <w:bCs/>
        </w:rPr>
        <w:t xml:space="preserve">3. DEFINITIONS- </w:t>
      </w:r>
    </w:p>
    <w:p w14:paraId="0F7E947A" w14:textId="6E3E6BD5" w:rsidR="004A4E89" w:rsidRPr="005E41A1" w:rsidRDefault="00C23259" w:rsidP="00923142">
      <w:pPr>
        <w:pStyle w:val="TableParagraph"/>
        <w:spacing w:line="268" w:lineRule="exact"/>
        <w:rPr>
          <w:rFonts w:ascii="Cambria" w:hAnsi="Cambria"/>
          <w:spacing w:val="-2"/>
        </w:rPr>
      </w:pPr>
      <w:r w:rsidRPr="005E41A1">
        <w:rPr>
          <w:rFonts w:ascii="Cambria" w:hAnsi="Cambria"/>
        </w:rPr>
        <w:t xml:space="preserve">A. </w:t>
      </w:r>
      <w:r w:rsidR="004A4E89" w:rsidRPr="005E41A1">
        <w:rPr>
          <w:rFonts w:ascii="Cambria" w:hAnsi="Cambria"/>
        </w:rPr>
        <w:t xml:space="preserve">"Whistle Blower" means an individual </w:t>
      </w:r>
      <w:r w:rsidR="00923142" w:rsidRPr="005E41A1">
        <w:rPr>
          <w:rFonts w:ascii="Cambria" w:hAnsi="Cambria"/>
        </w:rPr>
        <w:t>who</w:t>
      </w:r>
      <w:r w:rsidR="00923142" w:rsidRPr="005E41A1">
        <w:rPr>
          <w:rFonts w:ascii="Cambria" w:hAnsi="Cambria"/>
          <w:spacing w:val="35"/>
        </w:rPr>
        <w:t xml:space="preserve"> </w:t>
      </w:r>
      <w:r w:rsidR="00923142" w:rsidRPr="005E41A1">
        <w:rPr>
          <w:rFonts w:ascii="Cambria" w:hAnsi="Cambria"/>
        </w:rPr>
        <w:t>makes</w:t>
      </w:r>
      <w:r w:rsidR="00923142" w:rsidRPr="005E41A1">
        <w:rPr>
          <w:rFonts w:ascii="Cambria" w:hAnsi="Cambria"/>
          <w:spacing w:val="36"/>
        </w:rPr>
        <w:t xml:space="preserve"> </w:t>
      </w:r>
      <w:r w:rsidR="00923142" w:rsidRPr="005E41A1">
        <w:rPr>
          <w:rFonts w:ascii="Cambria" w:hAnsi="Cambria"/>
        </w:rPr>
        <w:t>a</w:t>
      </w:r>
      <w:r w:rsidR="00923142" w:rsidRPr="005E41A1">
        <w:rPr>
          <w:rFonts w:ascii="Cambria" w:hAnsi="Cambria"/>
          <w:spacing w:val="33"/>
        </w:rPr>
        <w:t xml:space="preserve"> </w:t>
      </w:r>
      <w:r w:rsidR="00923142" w:rsidRPr="005E41A1">
        <w:rPr>
          <w:rFonts w:ascii="Cambria" w:hAnsi="Cambria"/>
        </w:rPr>
        <w:t>Protected</w:t>
      </w:r>
      <w:r w:rsidR="00923142" w:rsidRPr="005E41A1">
        <w:rPr>
          <w:rFonts w:ascii="Cambria" w:hAnsi="Cambria"/>
          <w:spacing w:val="36"/>
        </w:rPr>
        <w:t xml:space="preserve"> </w:t>
      </w:r>
      <w:r w:rsidR="00923142" w:rsidRPr="005E41A1">
        <w:rPr>
          <w:rFonts w:ascii="Cambria" w:hAnsi="Cambria"/>
        </w:rPr>
        <w:t>Disclosure</w:t>
      </w:r>
      <w:r w:rsidR="00923142" w:rsidRPr="005E41A1">
        <w:rPr>
          <w:rFonts w:ascii="Cambria" w:hAnsi="Cambria"/>
          <w:spacing w:val="37"/>
        </w:rPr>
        <w:t xml:space="preserve"> </w:t>
      </w:r>
      <w:r w:rsidR="00923142" w:rsidRPr="005E41A1">
        <w:rPr>
          <w:rFonts w:ascii="Cambria" w:hAnsi="Cambria"/>
        </w:rPr>
        <w:t>under</w:t>
      </w:r>
      <w:r w:rsidR="00923142" w:rsidRPr="005E41A1">
        <w:rPr>
          <w:rFonts w:ascii="Cambria" w:hAnsi="Cambria"/>
          <w:spacing w:val="37"/>
        </w:rPr>
        <w:t xml:space="preserve"> </w:t>
      </w:r>
      <w:r w:rsidR="00923142" w:rsidRPr="005E41A1">
        <w:rPr>
          <w:rFonts w:ascii="Cambria" w:hAnsi="Cambria"/>
          <w:spacing w:val="-4"/>
        </w:rPr>
        <w:t xml:space="preserve">this </w:t>
      </w:r>
      <w:r w:rsidR="00923142" w:rsidRPr="005E41A1">
        <w:rPr>
          <w:rFonts w:ascii="Cambria" w:hAnsi="Cambria"/>
          <w:spacing w:val="-2"/>
        </w:rPr>
        <w:t>Policy.</w:t>
      </w:r>
    </w:p>
    <w:p w14:paraId="1D4FAB69" w14:textId="77777777" w:rsidR="00923142" w:rsidRPr="005E41A1" w:rsidRDefault="00923142" w:rsidP="00923142">
      <w:pPr>
        <w:pStyle w:val="TableParagraph"/>
        <w:spacing w:line="268" w:lineRule="exact"/>
        <w:rPr>
          <w:rFonts w:ascii="Cambria" w:hAnsi="Cambria"/>
        </w:rPr>
      </w:pPr>
    </w:p>
    <w:p w14:paraId="2433EB8E" w14:textId="77777777" w:rsidR="00923142" w:rsidRPr="005E41A1" w:rsidRDefault="00C23259" w:rsidP="00923142">
      <w:pPr>
        <w:jc w:val="both"/>
        <w:rPr>
          <w:rFonts w:ascii="Cambria" w:hAnsi="Cambria"/>
          <w:spacing w:val="-2"/>
        </w:rPr>
      </w:pPr>
      <w:r w:rsidRPr="005E41A1">
        <w:rPr>
          <w:rFonts w:ascii="Cambria" w:hAnsi="Cambria"/>
        </w:rPr>
        <w:t xml:space="preserve">B. </w:t>
      </w:r>
      <w:r w:rsidR="004A4E89" w:rsidRPr="005E41A1">
        <w:rPr>
          <w:rFonts w:ascii="Cambria" w:hAnsi="Cambria"/>
        </w:rPr>
        <w:t xml:space="preserve">"Protected Disclosure" </w:t>
      </w:r>
      <w:r w:rsidRPr="005E41A1">
        <w:rPr>
          <w:rFonts w:ascii="Cambria" w:hAnsi="Cambria"/>
        </w:rPr>
        <w:t>means</w:t>
      </w:r>
      <w:r w:rsidRPr="005E41A1">
        <w:rPr>
          <w:rFonts w:ascii="Cambria" w:hAnsi="Cambria"/>
          <w:spacing w:val="-13"/>
        </w:rPr>
        <w:t xml:space="preserve"> </w:t>
      </w:r>
      <w:r w:rsidRPr="005E41A1">
        <w:rPr>
          <w:rFonts w:ascii="Cambria" w:hAnsi="Cambria"/>
        </w:rPr>
        <w:t>a</w:t>
      </w:r>
      <w:r w:rsidRPr="005E41A1">
        <w:rPr>
          <w:rFonts w:ascii="Cambria" w:hAnsi="Cambria"/>
          <w:spacing w:val="-12"/>
        </w:rPr>
        <w:t xml:space="preserve"> </w:t>
      </w:r>
      <w:r w:rsidRPr="005E41A1">
        <w:rPr>
          <w:rFonts w:ascii="Cambria" w:hAnsi="Cambria"/>
        </w:rPr>
        <w:t>concern</w:t>
      </w:r>
      <w:r w:rsidRPr="005E41A1">
        <w:rPr>
          <w:rFonts w:ascii="Cambria" w:hAnsi="Cambria"/>
          <w:spacing w:val="-13"/>
        </w:rPr>
        <w:t xml:space="preserve"> </w:t>
      </w:r>
      <w:r w:rsidRPr="005E41A1">
        <w:rPr>
          <w:rFonts w:ascii="Cambria" w:hAnsi="Cambria"/>
        </w:rPr>
        <w:t>raised</w:t>
      </w:r>
      <w:r w:rsidRPr="005E41A1">
        <w:rPr>
          <w:rFonts w:ascii="Cambria" w:hAnsi="Cambria"/>
          <w:spacing w:val="-12"/>
        </w:rPr>
        <w:t xml:space="preserve"> </w:t>
      </w:r>
      <w:r w:rsidRPr="005E41A1">
        <w:rPr>
          <w:rFonts w:ascii="Cambria" w:hAnsi="Cambria"/>
        </w:rPr>
        <w:t>by</w:t>
      </w:r>
      <w:r w:rsidRPr="005E41A1">
        <w:rPr>
          <w:rFonts w:ascii="Cambria" w:hAnsi="Cambria"/>
          <w:spacing w:val="-13"/>
        </w:rPr>
        <w:t xml:space="preserve"> </w:t>
      </w:r>
      <w:r w:rsidRPr="005E41A1">
        <w:rPr>
          <w:rFonts w:ascii="Cambria" w:hAnsi="Cambria"/>
        </w:rPr>
        <w:t>a</w:t>
      </w:r>
      <w:r w:rsidRPr="005E41A1">
        <w:rPr>
          <w:rFonts w:ascii="Cambria" w:hAnsi="Cambria"/>
          <w:spacing w:val="-9"/>
        </w:rPr>
        <w:t xml:space="preserve"> </w:t>
      </w:r>
      <w:r w:rsidRPr="005E41A1">
        <w:rPr>
          <w:rFonts w:ascii="Cambria" w:hAnsi="Cambria"/>
        </w:rPr>
        <w:t>written</w:t>
      </w:r>
      <w:r w:rsidRPr="005E41A1">
        <w:rPr>
          <w:rFonts w:ascii="Cambria" w:hAnsi="Cambria"/>
          <w:spacing w:val="-12"/>
        </w:rPr>
        <w:t xml:space="preserve"> </w:t>
      </w:r>
      <w:r w:rsidRPr="005E41A1">
        <w:rPr>
          <w:rFonts w:ascii="Cambria" w:hAnsi="Cambria"/>
        </w:rPr>
        <w:t>communication</w:t>
      </w:r>
      <w:r w:rsidRPr="005E41A1">
        <w:rPr>
          <w:rFonts w:ascii="Cambria" w:hAnsi="Cambria"/>
          <w:spacing w:val="-13"/>
        </w:rPr>
        <w:t xml:space="preserve"> </w:t>
      </w:r>
      <w:r w:rsidRPr="005E41A1">
        <w:rPr>
          <w:rFonts w:ascii="Cambria" w:hAnsi="Cambria"/>
        </w:rPr>
        <w:t>made</w:t>
      </w:r>
      <w:r w:rsidRPr="005E41A1">
        <w:rPr>
          <w:rFonts w:ascii="Cambria" w:hAnsi="Cambria"/>
          <w:spacing w:val="-11"/>
        </w:rPr>
        <w:t xml:space="preserve"> </w:t>
      </w:r>
      <w:r w:rsidRPr="005E41A1">
        <w:rPr>
          <w:rFonts w:ascii="Cambria" w:hAnsi="Cambria"/>
        </w:rPr>
        <w:t>in</w:t>
      </w:r>
      <w:r w:rsidRPr="005E41A1">
        <w:rPr>
          <w:rFonts w:ascii="Cambria" w:hAnsi="Cambria"/>
          <w:spacing w:val="-10"/>
        </w:rPr>
        <w:t xml:space="preserve"> </w:t>
      </w:r>
      <w:r w:rsidRPr="005E41A1">
        <w:rPr>
          <w:rFonts w:ascii="Cambria" w:hAnsi="Cambria"/>
        </w:rPr>
        <w:t>good faith that discloses or demonstrates information that may evidence unethical or illegal or improper activity</w:t>
      </w:r>
      <w:r w:rsidR="00923142" w:rsidRPr="005E41A1">
        <w:rPr>
          <w:rFonts w:ascii="Cambria" w:hAnsi="Cambria"/>
        </w:rPr>
        <w:t xml:space="preserve"> breach of the Company’s Code of Conduct or other irregularities</w:t>
      </w:r>
      <w:r w:rsidRPr="005E41A1">
        <w:rPr>
          <w:rFonts w:ascii="Cambria" w:hAnsi="Cambria"/>
        </w:rPr>
        <w:t>. It also covers genuine concerns or grievances raised by employees. Protected Disclosures should</w:t>
      </w:r>
      <w:r w:rsidRPr="005E41A1">
        <w:rPr>
          <w:rFonts w:ascii="Cambria" w:hAnsi="Cambria"/>
          <w:spacing w:val="-2"/>
        </w:rPr>
        <w:t xml:space="preserve"> </w:t>
      </w:r>
      <w:r w:rsidRPr="005E41A1">
        <w:rPr>
          <w:rFonts w:ascii="Cambria" w:hAnsi="Cambria"/>
        </w:rPr>
        <w:t>be factual</w:t>
      </w:r>
      <w:r w:rsidRPr="005E41A1">
        <w:rPr>
          <w:rFonts w:ascii="Cambria" w:hAnsi="Cambria"/>
          <w:spacing w:val="-1"/>
        </w:rPr>
        <w:t xml:space="preserve"> </w:t>
      </w:r>
      <w:r w:rsidRPr="005E41A1">
        <w:rPr>
          <w:rFonts w:ascii="Cambria" w:hAnsi="Cambria"/>
        </w:rPr>
        <w:t>and</w:t>
      </w:r>
      <w:r w:rsidRPr="005E41A1">
        <w:rPr>
          <w:rFonts w:ascii="Cambria" w:hAnsi="Cambria"/>
          <w:spacing w:val="-1"/>
        </w:rPr>
        <w:t xml:space="preserve"> </w:t>
      </w:r>
      <w:r w:rsidRPr="005E41A1">
        <w:rPr>
          <w:rFonts w:ascii="Cambria" w:hAnsi="Cambria"/>
        </w:rPr>
        <w:t>not speculative</w:t>
      </w:r>
      <w:r w:rsidRPr="005E41A1">
        <w:rPr>
          <w:rFonts w:ascii="Cambria" w:hAnsi="Cambria"/>
          <w:spacing w:val="-2"/>
        </w:rPr>
        <w:t xml:space="preserve"> </w:t>
      </w:r>
      <w:r w:rsidRPr="005E41A1">
        <w:rPr>
          <w:rFonts w:ascii="Cambria" w:hAnsi="Cambria"/>
        </w:rPr>
        <w:t>or</w:t>
      </w:r>
      <w:r w:rsidRPr="005E41A1">
        <w:rPr>
          <w:rFonts w:ascii="Cambria" w:hAnsi="Cambria"/>
          <w:spacing w:val="-1"/>
        </w:rPr>
        <w:t xml:space="preserve"> </w:t>
      </w:r>
      <w:r w:rsidRPr="005E41A1">
        <w:rPr>
          <w:rFonts w:ascii="Cambria" w:hAnsi="Cambria"/>
        </w:rPr>
        <w:t>in</w:t>
      </w:r>
      <w:r w:rsidRPr="005E41A1">
        <w:rPr>
          <w:rFonts w:ascii="Cambria" w:hAnsi="Cambria"/>
          <w:spacing w:val="-4"/>
        </w:rPr>
        <w:t xml:space="preserve"> </w:t>
      </w:r>
      <w:r w:rsidRPr="005E41A1">
        <w:rPr>
          <w:rFonts w:ascii="Cambria" w:hAnsi="Cambria"/>
        </w:rPr>
        <w:t>the nature of</w:t>
      </w:r>
      <w:r w:rsidRPr="005E41A1">
        <w:rPr>
          <w:rFonts w:ascii="Cambria" w:hAnsi="Cambria"/>
          <w:spacing w:val="49"/>
        </w:rPr>
        <w:t xml:space="preserve"> </w:t>
      </w:r>
      <w:r w:rsidRPr="005E41A1">
        <w:rPr>
          <w:rFonts w:ascii="Cambria" w:hAnsi="Cambria"/>
        </w:rPr>
        <w:t>an</w:t>
      </w:r>
      <w:r w:rsidRPr="005E41A1">
        <w:rPr>
          <w:rFonts w:ascii="Cambria" w:hAnsi="Cambria"/>
          <w:spacing w:val="47"/>
        </w:rPr>
        <w:t xml:space="preserve"> </w:t>
      </w:r>
      <w:r w:rsidRPr="005E41A1">
        <w:rPr>
          <w:rFonts w:ascii="Cambria" w:hAnsi="Cambria"/>
        </w:rPr>
        <w:t>interpretations/conclusion,</w:t>
      </w:r>
      <w:r w:rsidRPr="005E41A1">
        <w:rPr>
          <w:rFonts w:ascii="Cambria" w:hAnsi="Cambria"/>
          <w:spacing w:val="51"/>
        </w:rPr>
        <w:t xml:space="preserve"> </w:t>
      </w:r>
      <w:r w:rsidRPr="005E41A1">
        <w:rPr>
          <w:rFonts w:ascii="Cambria" w:hAnsi="Cambria"/>
        </w:rPr>
        <w:t>and</w:t>
      </w:r>
      <w:r w:rsidRPr="005E41A1">
        <w:rPr>
          <w:rFonts w:ascii="Cambria" w:hAnsi="Cambria"/>
          <w:spacing w:val="47"/>
        </w:rPr>
        <w:t xml:space="preserve"> </w:t>
      </w:r>
      <w:r w:rsidRPr="005E41A1">
        <w:rPr>
          <w:rFonts w:ascii="Cambria" w:hAnsi="Cambria"/>
        </w:rPr>
        <w:t>should</w:t>
      </w:r>
      <w:r w:rsidRPr="005E41A1">
        <w:rPr>
          <w:rFonts w:ascii="Cambria" w:hAnsi="Cambria"/>
          <w:spacing w:val="49"/>
        </w:rPr>
        <w:t xml:space="preserve"> </w:t>
      </w:r>
      <w:r w:rsidRPr="005E41A1">
        <w:rPr>
          <w:rFonts w:ascii="Cambria" w:hAnsi="Cambria"/>
        </w:rPr>
        <w:t>contain</w:t>
      </w:r>
      <w:r w:rsidRPr="005E41A1">
        <w:rPr>
          <w:rFonts w:ascii="Cambria" w:hAnsi="Cambria"/>
          <w:spacing w:val="49"/>
        </w:rPr>
        <w:t xml:space="preserve"> </w:t>
      </w:r>
      <w:r w:rsidRPr="005E41A1">
        <w:rPr>
          <w:rFonts w:ascii="Cambria" w:hAnsi="Cambria"/>
        </w:rPr>
        <w:t>as</w:t>
      </w:r>
      <w:r w:rsidRPr="005E41A1">
        <w:rPr>
          <w:rFonts w:ascii="Cambria" w:hAnsi="Cambria"/>
          <w:spacing w:val="48"/>
        </w:rPr>
        <w:t xml:space="preserve"> </w:t>
      </w:r>
      <w:r w:rsidRPr="005E41A1">
        <w:rPr>
          <w:rFonts w:ascii="Cambria" w:hAnsi="Cambria"/>
          <w:spacing w:val="-4"/>
        </w:rPr>
        <w:t xml:space="preserve">much </w:t>
      </w:r>
      <w:r w:rsidRPr="005E41A1">
        <w:rPr>
          <w:rFonts w:ascii="Cambria" w:hAnsi="Cambria"/>
        </w:rPr>
        <w:t>specific</w:t>
      </w:r>
      <w:r w:rsidRPr="005E41A1">
        <w:rPr>
          <w:rFonts w:ascii="Cambria" w:hAnsi="Cambria"/>
          <w:spacing w:val="-2"/>
        </w:rPr>
        <w:t xml:space="preserve"> </w:t>
      </w:r>
      <w:r w:rsidRPr="005E41A1">
        <w:rPr>
          <w:rFonts w:ascii="Cambria" w:hAnsi="Cambria"/>
        </w:rPr>
        <w:t>information</w:t>
      </w:r>
      <w:r w:rsidRPr="005E41A1">
        <w:rPr>
          <w:rFonts w:ascii="Cambria" w:hAnsi="Cambria"/>
          <w:spacing w:val="-5"/>
        </w:rPr>
        <w:t xml:space="preserve"> </w:t>
      </w:r>
      <w:r w:rsidRPr="005E41A1">
        <w:rPr>
          <w:rFonts w:ascii="Cambria" w:hAnsi="Cambria"/>
        </w:rPr>
        <w:t>as</w:t>
      </w:r>
      <w:r w:rsidRPr="005E41A1">
        <w:rPr>
          <w:rFonts w:ascii="Cambria" w:hAnsi="Cambria"/>
          <w:spacing w:val="-3"/>
        </w:rPr>
        <w:t xml:space="preserve"> </w:t>
      </w:r>
      <w:r w:rsidRPr="005E41A1">
        <w:rPr>
          <w:rFonts w:ascii="Cambria" w:hAnsi="Cambria"/>
        </w:rPr>
        <w:t>possible</w:t>
      </w:r>
      <w:r w:rsidRPr="005E41A1">
        <w:rPr>
          <w:rFonts w:ascii="Cambria" w:hAnsi="Cambria"/>
          <w:spacing w:val="-2"/>
        </w:rPr>
        <w:t xml:space="preserve"> </w:t>
      </w:r>
      <w:r w:rsidRPr="005E41A1">
        <w:rPr>
          <w:rFonts w:ascii="Cambria" w:hAnsi="Cambria"/>
        </w:rPr>
        <w:t>to</w:t>
      </w:r>
      <w:r w:rsidRPr="005E41A1">
        <w:rPr>
          <w:rFonts w:ascii="Cambria" w:hAnsi="Cambria"/>
          <w:spacing w:val="-1"/>
        </w:rPr>
        <w:t xml:space="preserve"> </w:t>
      </w:r>
      <w:r w:rsidRPr="005E41A1">
        <w:rPr>
          <w:rFonts w:ascii="Cambria" w:hAnsi="Cambria"/>
        </w:rPr>
        <w:t>allow</w:t>
      </w:r>
      <w:r w:rsidRPr="005E41A1">
        <w:rPr>
          <w:rFonts w:ascii="Cambria" w:hAnsi="Cambria"/>
          <w:spacing w:val="-2"/>
        </w:rPr>
        <w:t xml:space="preserve"> </w:t>
      </w:r>
      <w:r w:rsidRPr="005E41A1">
        <w:rPr>
          <w:rFonts w:ascii="Cambria" w:hAnsi="Cambria"/>
        </w:rPr>
        <w:t>for</w:t>
      </w:r>
      <w:r w:rsidRPr="005E41A1">
        <w:rPr>
          <w:rFonts w:ascii="Cambria" w:hAnsi="Cambria"/>
          <w:spacing w:val="-3"/>
        </w:rPr>
        <w:t xml:space="preserve"> </w:t>
      </w:r>
      <w:r w:rsidRPr="005E41A1">
        <w:rPr>
          <w:rFonts w:ascii="Cambria" w:hAnsi="Cambria"/>
        </w:rPr>
        <w:t>proper</w:t>
      </w:r>
      <w:r w:rsidRPr="005E41A1">
        <w:rPr>
          <w:rFonts w:ascii="Cambria" w:hAnsi="Cambria"/>
          <w:spacing w:val="-4"/>
        </w:rPr>
        <w:t xml:space="preserve"> </w:t>
      </w:r>
      <w:r w:rsidRPr="005E41A1">
        <w:rPr>
          <w:rFonts w:ascii="Cambria" w:hAnsi="Cambria"/>
        </w:rPr>
        <w:t>assessment</w:t>
      </w:r>
      <w:r w:rsidRPr="005E41A1">
        <w:rPr>
          <w:rFonts w:ascii="Cambria" w:hAnsi="Cambria"/>
          <w:spacing w:val="-4"/>
        </w:rPr>
        <w:t xml:space="preserve"> </w:t>
      </w:r>
      <w:r w:rsidRPr="005E41A1">
        <w:rPr>
          <w:rFonts w:ascii="Cambria" w:hAnsi="Cambria"/>
          <w:spacing w:val="-5"/>
        </w:rPr>
        <w:t xml:space="preserve">of </w:t>
      </w:r>
      <w:r w:rsidRPr="005E41A1">
        <w:rPr>
          <w:rFonts w:ascii="Cambria" w:hAnsi="Cambria"/>
        </w:rPr>
        <w:t>the</w:t>
      </w:r>
      <w:r w:rsidRPr="005E41A1">
        <w:rPr>
          <w:rFonts w:ascii="Cambria" w:hAnsi="Cambria"/>
          <w:spacing w:val="60"/>
        </w:rPr>
        <w:t xml:space="preserve"> </w:t>
      </w:r>
      <w:r w:rsidRPr="005E41A1">
        <w:rPr>
          <w:rFonts w:ascii="Cambria" w:hAnsi="Cambria"/>
        </w:rPr>
        <w:t>nature</w:t>
      </w:r>
      <w:r w:rsidRPr="005E41A1">
        <w:rPr>
          <w:rFonts w:ascii="Cambria" w:hAnsi="Cambria"/>
          <w:spacing w:val="61"/>
        </w:rPr>
        <w:t xml:space="preserve"> </w:t>
      </w:r>
      <w:r w:rsidRPr="005E41A1">
        <w:rPr>
          <w:rFonts w:ascii="Cambria" w:hAnsi="Cambria"/>
        </w:rPr>
        <w:t>and</w:t>
      </w:r>
      <w:r w:rsidRPr="005E41A1">
        <w:rPr>
          <w:rFonts w:ascii="Cambria" w:hAnsi="Cambria"/>
          <w:spacing w:val="56"/>
        </w:rPr>
        <w:t xml:space="preserve"> </w:t>
      </w:r>
      <w:r w:rsidRPr="005E41A1">
        <w:rPr>
          <w:rFonts w:ascii="Cambria" w:hAnsi="Cambria"/>
        </w:rPr>
        <w:t>extent</w:t>
      </w:r>
      <w:r w:rsidRPr="005E41A1">
        <w:rPr>
          <w:rFonts w:ascii="Cambria" w:hAnsi="Cambria"/>
          <w:spacing w:val="59"/>
        </w:rPr>
        <w:t xml:space="preserve"> </w:t>
      </w:r>
      <w:r w:rsidRPr="005E41A1">
        <w:rPr>
          <w:rFonts w:ascii="Cambria" w:hAnsi="Cambria"/>
        </w:rPr>
        <w:t>of</w:t>
      </w:r>
      <w:r w:rsidRPr="005E41A1">
        <w:rPr>
          <w:rFonts w:ascii="Cambria" w:hAnsi="Cambria"/>
          <w:spacing w:val="58"/>
        </w:rPr>
        <w:t xml:space="preserve"> </w:t>
      </w:r>
      <w:r w:rsidRPr="005E41A1">
        <w:rPr>
          <w:rFonts w:ascii="Cambria" w:hAnsi="Cambria"/>
        </w:rPr>
        <w:t>the</w:t>
      </w:r>
      <w:r w:rsidRPr="005E41A1">
        <w:rPr>
          <w:rFonts w:ascii="Cambria" w:hAnsi="Cambria"/>
          <w:spacing w:val="57"/>
        </w:rPr>
        <w:t xml:space="preserve"> </w:t>
      </w:r>
      <w:r w:rsidRPr="005E41A1">
        <w:rPr>
          <w:rFonts w:ascii="Cambria" w:hAnsi="Cambria"/>
        </w:rPr>
        <w:t>concern</w:t>
      </w:r>
      <w:r w:rsidRPr="005E41A1">
        <w:rPr>
          <w:rFonts w:ascii="Cambria" w:hAnsi="Cambria"/>
          <w:spacing w:val="58"/>
        </w:rPr>
        <w:t xml:space="preserve"> </w:t>
      </w:r>
      <w:r w:rsidRPr="005E41A1">
        <w:rPr>
          <w:rFonts w:ascii="Cambria" w:hAnsi="Cambria"/>
        </w:rPr>
        <w:t>and</w:t>
      </w:r>
      <w:r w:rsidRPr="005E41A1">
        <w:rPr>
          <w:rFonts w:ascii="Cambria" w:hAnsi="Cambria"/>
          <w:spacing w:val="60"/>
        </w:rPr>
        <w:t xml:space="preserve"> </w:t>
      </w:r>
      <w:r w:rsidRPr="005E41A1">
        <w:rPr>
          <w:rFonts w:ascii="Cambria" w:hAnsi="Cambria"/>
        </w:rPr>
        <w:t>the</w:t>
      </w:r>
      <w:r w:rsidRPr="005E41A1">
        <w:rPr>
          <w:rFonts w:ascii="Cambria" w:hAnsi="Cambria"/>
          <w:spacing w:val="57"/>
        </w:rPr>
        <w:t xml:space="preserve"> </w:t>
      </w:r>
      <w:r w:rsidRPr="005E41A1">
        <w:rPr>
          <w:rFonts w:ascii="Cambria" w:hAnsi="Cambria"/>
        </w:rPr>
        <w:t>urgency</w:t>
      </w:r>
      <w:r w:rsidRPr="005E41A1">
        <w:rPr>
          <w:rFonts w:ascii="Cambria" w:hAnsi="Cambria"/>
          <w:spacing w:val="59"/>
        </w:rPr>
        <w:t xml:space="preserve"> </w:t>
      </w:r>
      <w:r w:rsidRPr="005E41A1">
        <w:rPr>
          <w:rFonts w:ascii="Cambria" w:hAnsi="Cambria"/>
        </w:rPr>
        <w:t>of</w:t>
      </w:r>
      <w:r w:rsidRPr="005E41A1">
        <w:rPr>
          <w:rFonts w:ascii="Cambria" w:hAnsi="Cambria"/>
          <w:spacing w:val="58"/>
        </w:rPr>
        <w:t xml:space="preserve"> </w:t>
      </w:r>
      <w:r w:rsidRPr="005E41A1">
        <w:rPr>
          <w:rFonts w:ascii="Cambria" w:hAnsi="Cambria"/>
          <w:spacing w:val="-10"/>
        </w:rPr>
        <w:t>a</w:t>
      </w:r>
      <w:r w:rsidR="00923142" w:rsidRPr="005E41A1">
        <w:rPr>
          <w:rFonts w:ascii="Cambria" w:hAnsi="Cambria"/>
          <w:spacing w:val="-10"/>
        </w:rPr>
        <w:t xml:space="preserve"> </w:t>
      </w:r>
      <w:r w:rsidRPr="005E41A1">
        <w:rPr>
          <w:rFonts w:ascii="Cambria" w:hAnsi="Cambria"/>
        </w:rPr>
        <w:t>preliminary</w:t>
      </w:r>
      <w:r w:rsidRPr="005E41A1">
        <w:rPr>
          <w:rFonts w:ascii="Cambria" w:hAnsi="Cambria"/>
          <w:spacing w:val="-8"/>
        </w:rPr>
        <w:t xml:space="preserve"> </w:t>
      </w:r>
      <w:r w:rsidRPr="005E41A1">
        <w:rPr>
          <w:rFonts w:ascii="Cambria" w:hAnsi="Cambria"/>
        </w:rPr>
        <w:t>investigative</w:t>
      </w:r>
      <w:r w:rsidRPr="005E41A1">
        <w:rPr>
          <w:rFonts w:ascii="Cambria" w:hAnsi="Cambria"/>
          <w:spacing w:val="-4"/>
        </w:rPr>
        <w:t xml:space="preserve"> </w:t>
      </w:r>
      <w:r w:rsidRPr="005E41A1">
        <w:rPr>
          <w:rFonts w:ascii="Cambria" w:hAnsi="Cambria"/>
          <w:spacing w:val="-2"/>
        </w:rPr>
        <w:t>procedure.</w:t>
      </w:r>
    </w:p>
    <w:p w14:paraId="3E90AD02" w14:textId="146F9F1C" w:rsidR="00C23259" w:rsidRPr="005E41A1" w:rsidRDefault="00C23259" w:rsidP="00923142">
      <w:pPr>
        <w:jc w:val="both"/>
        <w:rPr>
          <w:rFonts w:ascii="Cambria" w:hAnsi="Cambria"/>
          <w:spacing w:val="-2"/>
        </w:rPr>
      </w:pPr>
      <w:r w:rsidRPr="005E41A1">
        <w:rPr>
          <w:rFonts w:ascii="Cambria" w:hAnsi="Cambria"/>
          <w:spacing w:val="-2"/>
        </w:rPr>
        <w:t xml:space="preserve">C. “Subject” </w:t>
      </w:r>
      <w:r w:rsidRPr="005E41A1">
        <w:rPr>
          <w:rFonts w:ascii="Cambria" w:hAnsi="Cambria"/>
        </w:rPr>
        <w:t xml:space="preserve">means a person against or in relation to whom a Protected Disclosure is made or evidence gathered during the course of an </w:t>
      </w:r>
      <w:r w:rsidRPr="005E41A1">
        <w:rPr>
          <w:rFonts w:ascii="Cambria" w:hAnsi="Cambria"/>
          <w:spacing w:val="-2"/>
        </w:rPr>
        <w:t>investigation.</w:t>
      </w:r>
    </w:p>
    <w:p w14:paraId="3BABE18E" w14:textId="29E9E2D9" w:rsidR="00445F65" w:rsidRPr="005E41A1" w:rsidRDefault="00923142" w:rsidP="00445F65">
      <w:pPr>
        <w:jc w:val="both"/>
        <w:rPr>
          <w:rFonts w:ascii="Cambria" w:hAnsi="Cambria"/>
          <w:spacing w:val="-1"/>
        </w:rPr>
      </w:pPr>
      <w:r w:rsidRPr="005E41A1">
        <w:rPr>
          <w:rFonts w:ascii="Cambria" w:hAnsi="Cambria"/>
          <w:spacing w:val="-2"/>
        </w:rPr>
        <w:t>D. “</w:t>
      </w:r>
      <w:r w:rsidR="00445F65" w:rsidRPr="005E41A1">
        <w:rPr>
          <w:rFonts w:ascii="Cambria" w:hAnsi="Cambria"/>
          <w:spacing w:val="-1"/>
        </w:rPr>
        <w:t>Disciplinary Committee</w:t>
      </w:r>
      <w:r w:rsidR="002C329B" w:rsidRPr="005E41A1">
        <w:rPr>
          <w:rFonts w:ascii="Cambria" w:hAnsi="Cambria"/>
          <w:spacing w:val="-1"/>
        </w:rPr>
        <w:t>”</w:t>
      </w:r>
      <w:r w:rsidR="00445F65" w:rsidRPr="005E41A1">
        <w:rPr>
          <w:rFonts w:ascii="Cambria" w:hAnsi="Cambria"/>
          <w:spacing w:val="-1"/>
        </w:rPr>
        <w:t xml:space="preserve"> means the Internal Committee formed by the Company for redressal of grievances under POSH Act or any other Committee as may be formed by the Board of Directors from time to time. </w:t>
      </w:r>
    </w:p>
    <w:p w14:paraId="78DD3A89" w14:textId="7314685E" w:rsidR="00497FFE" w:rsidRPr="005E41A1" w:rsidRDefault="00AA6AE2" w:rsidP="00923142">
      <w:pPr>
        <w:jc w:val="both"/>
        <w:rPr>
          <w:rFonts w:ascii="Cambria" w:hAnsi="Cambria"/>
          <w:spacing w:val="-1"/>
        </w:rPr>
      </w:pPr>
      <w:r w:rsidRPr="005E41A1">
        <w:rPr>
          <w:rFonts w:ascii="Cambria" w:hAnsi="Cambria"/>
          <w:spacing w:val="-2"/>
        </w:rPr>
        <w:t>E. “</w:t>
      </w:r>
      <w:r w:rsidRPr="005E41A1">
        <w:rPr>
          <w:rFonts w:ascii="Cambria" w:hAnsi="Cambria"/>
        </w:rPr>
        <w:t>Whistle</w:t>
      </w:r>
      <w:r w:rsidRPr="005E41A1">
        <w:rPr>
          <w:rFonts w:ascii="Cambria" w:hAnsi="Cambria"/>
          <w:spacing w:val="-3"/>
        </w:rPr>
        <w:t xml:space="preserve"> </w:t>
      </w:r>
      <w:r w:rsidRPr="005E41A1">
        <w:rPr>
          <w:rFonts w:ascii="Cambria" w:hAnsi="Cambria"/>
          <w:spacing w:val="-2"/>
        </w:rPr>
        <w:t>Officer” means</w:t>
      </w:r>
      <w:r w:rsidR="00231BAD" w:rsidRPr="005E41A1">
        <w:rPr>
          <w:rFonts w:ascii="Cambria" w:hAnsi="Cambria"/>
          <w:spacing w:val="-2"/>
        </w:rPr>
        <w:t xml:space="preserve"> </w:t>
      </w:r>
      <w:r w:rsidR="00231BAD" w:rsidRPr="005E41A1">
        <w:rPr>
          <w:rFonts w:ascii="Cambria" w:hAnsi="Cambria"/>
        </w:rPr>
        <w:t xml:space="preserve">Chairman or Managing Director </w:t>
      </w:r>
      <w:r w:rsidR="002C329B" w:rsidRPr="005E41A1">
        <w:rPr>
          <w:rFonts w:ascii="Cambria" w:hAnsi="Cambria"/>
        </w:rPr>
        <w:t xml:space="preserve">or Chairman and Managing Director </w:t>
      </w:r>
      <w:r w:rsidR="00231BAD" w:rsidRPr="005E41A1">
        <w:rPr>
          <w:rFonts w:ascii="Cambria" w:hAnsi="Cambria"/>
        </w:rPr>
        <w:t xml:space="preserve">of the Company or Chairman of Audit Committee to whom the </w:t>
      </w:r>
      <w:r w:rsidR="005C654B" w:rsidRPr="005E41A1">
        <w:rPr>
          <w:rFonts w:ascii="Cambria" w:hAnsi="Cambria"/>
          <w:spacing w:val="-1"/>
        </w:rPr>
        <w:t>protected disclosure</w:t>
      </w:r>
      <w:r w:rsidR="00231BAD" w:rsidRPr="005E41A1">
        <w:rPr>
          <w:rFonts w:ascii="Cambria" w:hAnsi="Cambria"/>
          <w:spacing w:val="-1"/>
        </w:rPr>
        <w:t xml:space="preserve"> is addressed</w:t>
      </w:r>
      <w:r w:rsidR="005C654B" w:rsidRPr="005E41A1">
        <w:rPr>
          <w:rFonts w:ascii="Cambria" w:hAnsi="Cambria"/>
          <w:spacing w:val="-1"/>
        </w:rPr>
        <w:t>.</w:t>
      </w:r>
    </w:p>
    <w:p w14:paraId="70F4DF3F" w14:textId="71FD257E" w:rsidR="005E41A1" w:rsidRPr="005E41A1" w:rsidRDefault="005E41A1" w:rsidP="00923142">
      <w:pPr>
        <w:jc w:val="both"/>
        <w:rPr>
          <w:rFonts w:ascii="Cambria" w:hAnsi="Cambria"/>
          <w:spacing w:val="-1"/>
        </w:rPr>
      </w:pPr>
      <w:r w:rsidRPr="005E41A1">
        <w:rPr>
          <w:rFonts w:ascii="Cambria" w:hAnsi="Cambria"/>
        </w:rPr>
        <w:t>F. “Investigating Officers” mean those persons authorised, appointed, consulted or approached by the Whistle Officer in connection with conducting investigation into a protected disclosure and includes the Auditors of the Company.</w:t>
      </w:r>
    </w:p>
    <w:p w14:paraId="44D54E8D" w14:textId="77777777" w:rsidR="002C329B" w:rsidRPr="005E41A1" w:rsidRDefault="002C329B" w:rsidP="00923142">
      <w:pPr>
        <w:jc w:val="both"/>
        <w:rPr>
          <w:rFonts w:ascii="Cambria" w:hAnsi="Cambria"/>
          <w:spacing w:val="-1"/>
        </w:rPr>
      </w:pPr>
    </w:p>
    <w:p w14:paraId="1A882D70" w14:textId="689166FE" w:rsidR="004A4E89" w:rsidRPr="005E41A1" w:rsidRDefault="009B6B7C" w:rsidP="0015428E">
      <w:pPr>
        <w:jc w:val="both"/>
        <w:rPr>
          <w:rFonts w:ascii="Cambria" w:hAnsi="Cambria"/>
          <w:b/>
          <w:spacing w:val="-2"/>
        </w:rPr>
      </w:pPr>
      <w:r>
        <w:rPr>
          <w:rFonts w:ascii="Cambria" w:hAnsi="Cambria"/>
          <w:b/>
        </w:rPr>
        <w:t xml:space="preserve">4. </w:t>
      </w:r>
      <w:r w:rsidRPr="005E41A1">
        <w:rPr>
          <w:rFonts w:ascii="Cambria" w:hAnsi="Cambria"/>
          <w:b/>
        </w:rPr>
        <w:t>THE</w:t>
      </w:r>
      <w:r w:rsidRPr="005E41A1">
        <w:rPr>
          <w:rFonts w:ascii="Cambria" w:hAnsi="Cambria"/>
          <w:b/>
          <w:spacing w:val="-5"/>
        </w:rPr>
        <w:t xml:space="preserve"> </w:t>
      </w:r>
      <w:r w:rsidRPr="005E41A1">
        <w:rPr>
          <w:rFonts w:ascii="Cambria" w:hAnsi="Cambria"/>
          <w:b/>
        </w:rPr>
        <w:t>GUIDING</w:t>
      </w:r>
      <w:r w:rsidRPr="005E41A1">
        <w:rPr>
          <w:rFonts w:ascii="Cambria" w:hAnsi="Cambria"/>
          <w:b/>
          <w:spacing w:val="-4"/>
        </w:rPr>
        <w:t xml:space="preserve"> </w:t>
      </w:r>
      <w:r w:rsidRPr="005E41A1">
        <w:rPr>
          <w:rFonts w:ascii="Cambria" w:hAnsi="Cambria"/>
          <w:b/>
          <w:spacing w:val="-2"/>
        </w:rPr>
        <w:t xml:space="preserve">PRINCIPLES: </w:t>
      </w:r>
    </w:p>
    <w:p w14:paraId="76C4F5A7" w14:textId="681AACEB" w:rsidR="00AA6AE2" w:rsidRDefault="00CB7239" w:rsidP="00AA6AE2">
      <w:pPr>
        <w:pStyle w:val="TableParagraph"/>
        <w:ind w:left="107" w:right="92"/>
        <w:jc w:val="both"/>
        <w:rPr>
          <w:rFonts w:ascii="Cambria" w:hAnsi="Cambria"/>
        </w:rPr>
      </w:pPr>
      <w:r w:rsidRPr="005E41A1">
        <w:rPr>
          <w:rFonts w:ascii="Cambria" w:hAnsi="Cambria"/>
        </w:rPr>
        <w:t>Whistle Blower</w:t>
      </w:r>
      <w:r w:rsidR="00AA6AE2" w:rsidRPr="005E41A1">
        <w:rPr>
          <w:rFonts w:ascii="Cambria" w:hAnsi="Cambria"/>
        </w:rPr>
        <w:t>,</w:t>
      </w:r>
      <w:r w:rsidR="00AA6AE2" w:rsidRPr="005E41A1">
        <w:rPr>
          <w:rFonts w:ascii="Cambria" w:hAnsi="Cambria"/>
          <w:spacing w:val="-9"/>
        </w:rPr>
        <w:t xml:space="preserve"> </w:t>
      </w:r>
      <w:r w:rsidR="00AA6AE2" w:rsidRPr="005E41A1">
        <w:rPr>
          <w:rFonts w:ascii="Cambria" w:hAnsi="Cambria"/>
        </w:rPr>
        <w:t>as</w:t>
      </w:r>
      <w:r w:rsidR="00AA6AE2" w:rsidRPr="005E41A1">
        <w:rPr>
          <w:rFonts w:ascii="Cambria" w:hAnsi="Cambria"/>
          <w:spacing w:val="-9"/>
        </w:rPr>
        <w:t xml:space="preserve"> </w:t>
      </w:r>
      <w:r w:rsidR="00AA6AE2" w:rsidRPr="005E41A1">
        <w:rPr>
          <w:rFonts w:ascii="Cambria" w:hAnsi="Cambria"/>
        </w:rPr>
        <w:t>a</w:t>
      </w:r>
      <w:r w:rsidR="00AA6AE2" w:rsidRPr="005E41A1">
        <w:rPr>
          <w:rFonts w:ascii="Cambria" w:hAnsi="Cambria"/>
          <w:spacing w:val="-6"/>
        </w:rPr>
        <w:t xml:space="preserve"> </w:t>
      </w:r>
      <w:r w:rsidR="00AA6AE2" w:rsidRPr="005E41A1">
        <w:rPr>
          <w:rFonts w:ascii="Cambria" w:hAnsi="Cambria"/>
        </w:rPr>
        <w:t>policy,</w:t>
      </w:r>
      <w:r w:rsidR="00AA6AE2" w:rsidRPr="005E41A1">
        <w:rPr>
          <w:rFonts w:ascii="Cambria" w:hAnsi="Cambria"/>
          <w:spacing w:val="-6"/>
        </w:rPr>
        <w:t xml:space="preserve"> </w:t>
      </w:r>
      <w:r w:rsidR="00AA6AE2" w:rsidRPr="005E41A1">
        <w:rPr>
          <w:rFonts w:ascii="Cambria" w:hAnsi="Cambria"/>
        </w:rPr>
        <w:t>condemns</w:t>
      </w:r>
      <w:r w:rsidR="00AA6AE2" w:rsidRPr="005E41A1">
        <w:rPr>
          <w:rFonts w:ascii="Cambria" w:hAnsi="Cambria"/>
          <w:spacing w:val="-6"/>
        </w:rPr>
        <w:t xml:space="preserve"> </w:t>
      </w:r>
      <w:r w:rsidR="00AA6AE2" w:rsidRPr="005E41A1">
        <w:rPr>
          <w:rFonts w:ascii="Cambria" w:hAnsi="Cambria"/>
        </w:rPr>
        <w:t>any</w:t>
      </w:r>
      <w:r w:rsidR="00AA6AE2" w:rsidRPr="005E41A1">
        <w:rPr>
          <w:rFonts w:ascii="Cambria" w:hAnsi="Cambria"/>
          <w:spacing w:val="-8"/>
        </w:rPr>
        <w:t xml:space="preserve"> </w:t>
      </w:r>
      <w:r w:rsidR="00AA6AE2" w:rsidRPr="005E41A1">
        <w:rPr>
          <w:rFonts w:ascii="Cambria" w:hAnsi="Cambria"/>
        </w:rPr>
        <w:t>kind</w:t>
      </w:r>
      <w:r w:rsidR="00AA6AE2" w:rsidRPr="005E41A1">
        <w:rPr>
          <w:rFonts w:ascii="Cambria" w:hAnsi="Cambria"/>
          <w:spacing w:val="-7"/>
        </w:rPr>
        <w:t xml:space="preserve"> </w:t>
      </w:r>
      <w:r w:rsidR="00AA6AE2" w:rsidRPr="005E41A1">
        <w:rPr>
          <w:rFonts w:ascii="Cambria" w:hAnsi="Cambria"/>
        </w:rPr>
        <w:t>of</w:t>
      </w:r>
      <w:r w:rsidR="00AA6AE2" w:rsidRPr="005E41A1">
        <w:rPr>
          <w:rFonts w:ascii="Cambria" w:hAnsi="Cambria"/>
          <w:spacing w:val="-6"/>
        </w:rPr>
        <w:t xml:space="preserve"> </w:t>
      </w:r>
      <w:r w:rsidR="00AA6AE2" w:rsidRPr="005E41A1">
        <w:rPr>
          <w:rFonts w:ascii="Cambria" w:hAnsi="Cambria"/>
        </w:rPr>
        <w:t>discrimination,</w:t>
      </w:r>
      <w:r w:rsidR="00AA6AE2" w:rsidRPr="005E41A1">
        <w:rPr>
          <w:rFonts w:ascii="Cambria" w:hAnsi="Cambria"/>
          <w:spacing w:val="-6"/>
        </w:rPr>
        <w:t xml:space="preserve"> </w:t>
      </w:r>
      <w:r w:rsidR="00AA6AE2" w:rsidRPr="005E41A1">
        <w:rPr>
          <w:rFonts w:ascii="Cambria" w:hAnsi="Cambria"/>
        </w:rPr>
        <w:t>harassment,</w:t>
      </w:r>
      <w:r w:rsidR="00AA6AE2" w:rsidRPr="005E41A1">
        <w:rPr>
          <w:rFonts w:ascii="Cambria" w:hAnsi="Cambria"/>
          <w:spacing w:val="-13"/>
        </w:rPr>
        <w:t xml:space="preserve"> </w:t>
      </w:r>
      <w:r w:rsidR="00AA6AE2" w:rsidRPr="005E41A1">
        <w:rPr>
          <w:rFonts w:ascii="Cambria" w:hAnsi="Cambria"/>
        </w:rPr>
        <w:t>victimization</w:t>
      </w:r>
      <w:r w:rsidR="00AA6AE2" w:rsidRPr="005E41A1">
        <w:rPr>
          <w:rFonts w:ascii="Cambria" w:hAnsi="Cambria"/>
          <w:spacing w:val="-12"/>
        </w:rPr>
        <w:t xml:space="preserve"> </w:t>
      </w:r>
      <w:r w:rsidR="00AA6AE2" w:rsidRPr="005E41A1">
        <w:rPr>
          <w:rFonts w:ascii="Cambria" w:hAnsi="Cambria"/>
        </w:rPr>
        <w:t>or</w:t>
      </w:r>
      <w:r w:rsidR="00AA6AE2" w:rsidRPr="005E41A1">
        <w:rPr>
          <w:rFonts w:ascii="Cambria" w:hAnsi="Cambria"/>
          <w:spacing w:val="-13"/>
        </w:rPr>
        <w:t xml:space="preserve"> </w:t>
      </w:r>
      <w:r w:rsidR="00AA6AE2" w:rsidRPr="005E41A1">
        <w:rPr>
          <w:rFonts w:ascii="Cambria" w:hAnsi="Cambria"/>
        </w:rPr>
        <w:t>any</w:t>
      </w:r>
      <w:r w:rsidR="00AA6AE2" w:rsidRPr="005E41A1">
        <w:rPr>
          <w:rFonts w:ascii="Cambria" w:hAnsi="Cambria"/>
          <w:spacing w:val="-12"/>
        </w:rPr>
        <w:t xml:space="preserve"> </w:t>
      </w:r>
      <w:r w:rsidR="00AA6AE2" w:rsidRPr="005E41A1">
        <w:rPr>
          <w:rFonts w:ascii="Cambria" w:hAnsi="Cambria"/>
        </w:rPr>
        <w:t>other</w:t>
      </w:r>
      <w:r w:rsidR="00AA6AE2" w:rsidRPr="005E41A1">
        <w:rPr>
          <w:rFonts w:ascii="Cambria" w:hAnsi="Cambria"/>
          <w:spacing w:val="-13"/>
        </w:rPr>
        <w:t xml:space="preserve"> </w:t>
      </w:r>
      <w:r w:rsidR="00AA6AE2" w:rsidRPr="005E41A1">
        <w:rPr>
          <w:rFonts w:ascii="Cambria" w:hAnsi="Cambria"/>
        </w:rPr>
        <w:t>unfair</w:t>
      </w:r>
      <w:r w:rsidR="00AA6AE2" w:rsidRPr="005E41A1">
        <w:rPr>
          <w:rFonts w:ascii="Cambria" w:hAnsi="Cambria"/>
          <w:spacing w:val="-12"/>
        </w:rPr>
        <w:t xml:space="preserve"> </w:t>
      </w:r>
      <w:r w:rsidR="00AA6AE2" w:rsidRPr="005E41A1">
        <w:rPr>
          <w:rFonts w:ascii="Cambria" w:hAnsi="Cambria"/>
        </w:rPr>
        <w:t>employment</w:t>
      </w:r>
      <w:r w:rsidR="00AA6AE2" w:rsidRPr="005E41A1">
        <w:rPr>
          <w:rFonts w:ascii="Cambria" w:hAnsi="Cambria"/>
          <w:spacing w:val="-13"/>
        </w:rPr>
        <w:t xml:space="preserve"> </w:t>
      </w:r>
      <w:r w:rsidR="00AA6AE2" w:rsidRPr="005E41A1">
        <w:rPr>
          <w:rFonts w:ascii="Cambria" w:hAnsi="Cambria"/>
        </w:rPr>
        <w:t>practice</w:t>
      </w:r>
      <w:r w:rsidR="00AA6AE2" w:rsidRPr="005E41A1">
        <w:rPr>
          <w:rFonts w:ascii="Cambria" w:hAnsi="Cambria"/>
          <w:spacing w:val="-12"/>
        </w:rPr>
        <w:t xml:space="preserve"> </w:t>
      </w:r>
      <w:r w:rsidR="00AA6AE2" w:rsidRPr="005E41A1">
        <w:rPr>
          <w:rFonts w:ascii="Cambria" w:hAnsi="Cambria"/>
        </w:rPr>
        <w:t>being adopted against Whistle Blower. To ensure that this Policy is adhered to, and</w:t>
      </w:r>
      <w:r w:rsidR="00AA6AE2" w:rsidRPr="005E41A1">
        <w:rPr>
          <w:rFonts w:ascii="Cambria" w:hAnsi="Cambria"/>
          <w:spacing w:val="-1"/>
        </w:rPr>
        <w:t xml:space="preserve"> </w:t>
      </w:r>
      <w:r w:rsidR="00AA6AE2" w:rsidRPr="005E41A1">
        <w:rPr>
          <w:rFonts w:ascii="Cambria" w:hAnsi="Cambria"/>
        </w:rPr>
        <w:t>to assure that the concerns raised under this</w:t>
      </w:r>
      <w:r w:rsidR="00AA6AE2" w:rsidRPr="005E41A1">
        <w:rPr>
          <w:rFonts w:ascii="Cambria" w:hAnsi="Cambria"/>
          <w:spacing w:val="-1"/>
        </w:rPr>
        <w:t xml:space="preserve"> </w:t>
      </w:r>
      <w:r w:rsidR="00AA6AE2" w:rsidRPr="005E41A1">
        <w:rPr>
          <w:rFonts w:ascii="Cambria" w:hAnsi="Cambria"/>
        </w:rPr>
        <w:t xml:space="preserve">Policy will be acted upon seriously, </w:t>
      </w:r>
      <w:r w:rsidR="00784CD2" w:rsidRPr="005E41A1">
        <w:rPr>
          <w:rFonts w:ascii="Cambria" w:hAnsi="Cambria"/>
        </w:rPr>
        <w:t>Whistle Officer</w:t>
      </w:r>
      <w:r w:rsidR="00AA6AE2" w:rsidRPr="005E41A1">
        <w:rPr>
          <w:rFonts w:ascii="Cambria" w:hAnsi="Cambria"/>
        </w:rPr>
        <w:t xml:space="preserve"> will:</w:t>
      </w:r>
    </w:p>
    <w:p w14:paraId="626895E6" w14:textId="77777777" w:rsidR="002C6687" w:rsidRPr="005E41A1" w:rsidRDefault="002C6687" w:rsidP="00AA6AE2">
      <w:pPr>
        <w:pStyle w:val="TableParagraph"/>
        <w:ind w:left="107" w:right="92"/>
        <w:jc w:val="both"/>
        <w:rPr>
          <w:rFonts w:ascii="Cambria" w:hAnsi="Cambria"/>
        </w:rPr>
      </w:pPr>
    </w:p>
    <w:p w14:paraId="7D1102EC" w14:textId="21D1CF65" w:rsidR="00AA6AE2" w:rsidRPr="005E41A1" w:rsidRDefault="00784CD2" w:rsidP="00784CD2">
      <w:pPr>
        <w:pStyle w:val="TableParagraph"/>
        <w:tabs>
          <w:tab w:val="left" w:pos="595"/>
        </w:tabs>
        <w:ind w:left="142" w:right="93"/>
        <w:jc w:val="both"/>
        <w:rPr>
          <w:rFonts w:ascii="Cambria" w:hAnsi="Cambria"/>
        </w:rPr>
      </w:pPr>
      <w:proofErr w:type="spellStart"/>
      <w:r w:rsidRPr="005E41A1">
        <w:rPr>
          <w:rFonts w:ascii="Cambria" w:hAnsi="Cambria"/>
        </w:rPr>
        <w:t>i</w:t>
      </w:r>
      <w:proofErr w:type="spellEnd"/>
      <w:r w:rsidRPr="005E41A1">
        <w:rPr>
          <w:rFonts w:ascii="Cambria" w:hAnsi="Cambria"/>
        </w:rPr>
        <w:t xml:space="preserve">). </w:t>
      </w:r>
      <w:r w:rsidR="00AA6AE2" w:rsidRPr="005E41A1">
        <w:rPr>
          <w:rFonts w:ascii="Cambria" w:hAnsi="Cambria"/>
        </w:rPr>
        <w:t>Ensure</w:t>
      </w:r>
      <w:r w:rsidR="00AA6AE2" w:rsidRPr="005E41A1">
        <w:rPr>
          <w:rFonts w:ascii="Cambria" w:hAnsi="Cambria"/>
          <w:spacing w:val="-13"/>
        </w:rPr>
        <w:t xml:space="preserve"> </w:t>
      </w:r>
      <w:r w:rsidR="00AA6AE2" w:rsidRPr="005E41A1">
        <w:rPr>
          <w:rFonts w:ascii="Cambria" w:hAnsi="Cambria"/>
        </w:rPr>
        <w:t>that</w:t>
      </w:r>
      <w:r w:rsidR="00AA6AE2" w:rsidRPr="005E41A1">
        <w:rPr>
          <w:rFonts w:ascii="Cambria" w:hAnsi="Cambria"/>
          <w:spacing w:val="-12"/>
        </w:rPr>
        <w:t xml:space="preserve"> </w:t>
      </w:r>
      <w:r w:rsidR="00AA6AE2" w:rsidRPr="005E41A1">
        <w:rPr>
          <w:rFonts w:ascii="Cambria" w:hAnsi="Cambria"/>
        </w:rPr>
        <w:t>the</w:t>
      </w:r>
      <w:r w:rsidR="00AA6AE2" w:rsidRPr="005E41A1">
        <w:rPr>
          <w:rFonts w:ascii="Cambria" w:hAnsi="Cambria"/>
          <w:spacing w:val="-13"/>
        </w:rPr>
        <w:t xml:space="preserve"> </w:t>
      </w:r>
      <w:r w:rsidR="00AA6AE2" w:rsidRPr="005E41A1">
        <w:rPr>
          <w:rFonts w:ascii="Cambria" w:hAnsi="Cambria"/>
        </w:rPr>
        <w:t>Whistle</w:t>
      </w:r>
      <w:r w:rsidR="00AA6AE2" w:rsidRPr="005E41A1">
        <w:rPr>
          <w:rFonts w:ascii="Cambria" w:hAnsi="Cambria"/>
          <w:spacing w:val="-12"/>
        </w:rPr>
        <w:t xml:space="preserve"> </w:t>
      </w:r>
      <w:r w:rsidR="00AA6AE2" w:rsidRPr="005E41A1">
        <w:rPr>
          <w:rFonts w:ascii="Cambria" w:hAnsi="Cambria"/>
        </w:rPr>
        <w:t>Blower</w:t>
      </w:r>
      <w:r w:rsidR="00AA6AE2" w:rsidRPr="005E41A1">
        <w:rPr>
          <w:rFonts w:ascii="Cambria" w:hAnsi="Cambria"/>
          <w:spacing w:val="-13"/>
        </w:rPr>
        <w:t xml:space="preserve"> </w:t>
      </w:r>
      <w:r w:rsidR="00AA6AE2" w:rsidRPr="005E41A1">
        <w:rPr>
          <w:rFonts w:ascii="Cambria" w:hAnsi="Cambria"/>
        </w:rPr>
        <w:t>and/or</w:t>
      </w:r>
      <w:r w:rsidR="00AA6AE2" w:rsidRPr="005E41A1">
        <w:rPr>
          <w:rFonts w:ascii="Cambria" w:hAnsi="Cambria"/>
          <w:spacing w:val="-12"/>
        </w:rPr>
        <w:t xml:space="preserve"> </w:t>
      </w:r>
      <w:r w:rsidR="00AA6AE2" w:rsidRPr="005E41A1">
        <w:rPr>
          <w:rFonts w:ascii="Cambria" w:hAnsi="Cambria"/>
        </w:rPr>
        <w:t>the</w:t>
      </w:r>
      <w:r w:rsidR="00AA6AE2" w:rsidRPr="005E41A1">
        <w:rPr>
          <w:rFonts w:ascii="Cambria" w:hAnsi="Cambria"/>
          <w:spacing w:val="-13"/>
        </w:rPr>
        <w:t xml:space="preserve"> </w:t>
      </w:r>
      <w:r w:rsidR="00AA6AE2" w:rsidRPr="005E41A1">
        <w:rPr>
          <w:rFonts w:ascii="Cambria" w:hAnsi="Cambria"/>
        </w:rPr>
        <w:t>person</w:t>
      </w:r>
      <w:r w:rsidR="00AA6AE2" w:rsidRPr="005E41A1">
        <w:rPr>
          <w:rFonts w:ascii="Cambria" w:hAnsi="Cambria"/>
          <w:spacing w:val="-12"/>
        </w:rPr>
        <w:t xml:space="preserve"> </w:t>
      </w:r>
      <w:r w:rsidR="00AA6AE2" w:rsidRPr="005E41A1">
        <w:rPr>
          <w:rFonts w:ascii="Cambria" w:hAnsi="Cambria"/>
        </w:rPr>
        <w:t>processing the Protected Disclosure is/are not victimized for doing so;</w:t>
      </w:r>
    </w:p>
    <w:p w14:paraId="10AA104C" w14:textId="70517256" w:rsidR="00AA6AE2" w:rsidRPr="005E41A1" w:rsidRDefault="00784CD2" w:rsidP="00784CD2">
      <w:pPr>
        <w:pStyle w:val="TableParagraph"/>
        <w:tabs>
          <w:tab w:val="left" w:pos="609"/>
        </w:tabs>
        <w:spacing w:before="1"/>
        <w:ind w:left="142" w:right="97"/>
        <w:jc w:val="both"/>
        <w:rPr>
          <w:rFonts w:ascii="Cambria" w:hAnsi="Cambria"/>
        </w:rPr>
      </w:pPr>
      <w:r w:rsidRPr="005E41A1">
        <w:rPr>
          <w:rFonts w:ascii="Cambria" w:hAnsi="Cambria"/>
        </w:rPr>
        <w:t xml:space="preserve">ii). </w:t>
      </w:r>
      <w:r w:rsidR="00AA6AE2" w:rsidRPr="005E41A1">
        <w:rPr>
          <w:rFonts w:ascii="Cambria" w:hAnsi="Cambria"/>
        </w:rPr>
        <w:t>Treat</w:t>
      </w:r>
      <w:r w:rsidR="00AA6AE2" w:rsidRPr="005E41A1">
        <w:rPr>
          <w:rFonts w:ascii="Cambria" w:hAnsi="Cambria"/>
          <w:spacing w:val="-2"/>
        </w:rPr>
        <w:t xml:space="preserve"> </w:t>
      </w:r>
      <w:r w:rsidR="00AA6AE2" w:rsidRPr="005E41A1">
        <w:rPr>
          <w:rFonts w:ascii="Cambria" w:hAnsi="Cambria"/>
        </w:rPr>
        <w:t>victimization</w:t>
      </w:r>
      <w:r w:rsidR="00AA6AE2" w:rsidRPr="005E41A1">
        <w:rPr>
          <w:rFonts w:ascii="Cambria" w:hAnsi="Cambria"/>
          <w:spacing w:val="-1"/>
        </w:rPr>
        <w:t xml:space="preserve"> </w:t>
      </w:r>
      <w:r w:rsidR="00AA6AE2" w:rsidRPr="005E41A1">
        <w:rPr>
          <w:rFonts w:ascii="Cambria" w:hAnsi="Cambria"/>
        </w:rPr>
        <w:t>of</w:t>
      </w:r>
      <w:r w:rsidR="00AA6AE2" w:rsidRPr="005E41A1">
        <w:rPr>
          <w:rFonts w:ascii="Cambria" w:hAnsi="Cambria"/>
          <w:spacing w:val="-3"/>
        </w:rPr>
        <w:t xml:space="preserve"> </w:t>
      </w:r>
      <w:r w:rsidR="00AA6AE2" w:rsidRPr="005E41A1">
        <w:rPr>
          <w:rFonts w:ascii="Cambria" w:hAnsi="Cambria"/>
        </w:rPr>
        <w:t>Whistle Blower</w:t>
      </w:r>
      <w:r w:rsidR="00AA6AE2" w:rsidRPr="005E41A1">
        <w:rPr>
          <w:rFonts w:ascii="Cambria" w:hAnsi="Cambria"/>
          <w:spacing w:val="-1"/>
        </w:rPr>
        <w:t xml:space="preserve"> </w:t>
      </w:r>
      <w:r w:rsidR="00AA6AE2" w:rsidRPr="005E41A1">
        <w:rPr>
          <w:rFonts w:ascii="Cambria" w:hAnsi="Cambria"/>
        </w:rPr>
        <w:t>as</w:t>
      </w:r>
      <w:r w:rsidR="00AA6AE2" w:rsidRPr="005E41A1">
        <w:rPr>
          <w:rFonts w:ascii="Cambria" w:hAnsi="Cambria"/>
          <w:spacing w:val="-1"/>
        </w:rPr>
        <w:t xml:space="preserve"> </w:t>
      </w:r>
      <w:r w:rsidR="00AA6AE2" w:rsidRPr="005E41A1">
        <w:rPr>
          <w:rFonts w:ascii="Cambria" w:hAnsi="Cambria"/>
        </w:rPr>
        <w:t>a</w:t>
      </w:r>
      <w:r w:rsidR="00AA6AE2" w:rsidRPr="005E41A1">
        <w:rPr>
          <w:rFonts w:ascii="Cambria" w:hAnsi="Cambria"/>
          <w:spacing w:val="-1"/>
        </w:rPr>
        <w:t xml:space="preserve"> </w:t>
      </w:r>
      <w:r w:rsidR="00AA6AE2" w:rsidRPr="005E41A1">
        <w:rPr>
          <w:rFonts w:ascii="Cambria" w:hAnsi="Cambria"/>
        </w:rPr>
        <w:t>serious</w:t>
      </w:r>
      <w:r w:rsidR="00AA6AE2" w:rsidRPr="005E41A1">
        <w:rPr>
          <w:rFonts w:ascii="Cambria" w:hAnsi="Cambria"/>
          <w:spacing w:val="-1"/>
        </w:rPr>
        <w:t xml:space="preserve"> </w:t>
      </w:r>
      <w:r w:rsidR="00AA6AE2" w:rsidRPr="005E41A1">
        <w:rPr>
          <w:rFonts w:ascii="Cambria" w:hAnsi="Cambria"/>
        </w:rPr>
        <w:t>matter including initiating Disciplinary Action against person(s) causing or allowing victimization of Whistle Blower;</w:t>
      </w:r>
    </w:p>
    <w:p w14:paraId="518ABBE1" w14:textId="77777777" w:rsidR="00784CD2" w:rsidRPr="005E41A1" w:rsidRDefault="00784CD2" w:rsidP="00784CD2">
      <w:pPr>
        <w:pStyle w:val="TableParagraph"/>
        <w:tabs>
          <w:tab w:val="left" w:pos="556"/>
        </w:tabs>
        <w:spacing w:line="267" w:lineRule="exact"/>
        <w:ind w:left="142"/>
        <w:jc w:val="both"/>
        <w:rPr>
          <w:rFonts w:ascii="Cambria" w:hAnsi="Cambria"/>
        </w:rPr>
      </w:pPr>
      <w:r w:rsidRPr="005E41A1">
        <w:rPr>
          <w:rFonts w:ascii="Cambria" w:hAnsi="Cambria"/>
          <w:spacing w:val="-2"/>
        </w:rPr>
        <w:t xml:space="preserve">iii). </w:t>
      </w:r>
      <w:r w:rsidR="00AA6AE2" w:rsidRPr="005E41A1">
        <w:rPr>
          <w:rFonts w:ascii="Cambria" w:hAnsi="Cambria"/>
          <w:spacing w:val="-2"/>
        </w:rPr>
        <w:t>Ensure complete</w:t>
      </w:r>
      <w:r w:rsidR="00AA6AE2" w:rsidRPr="005E41A1">
        <w:rPr>
          <w:rFonts w:ascii="Cambria" w:hAnsi="Cambria"/>
          <w:spacing w:val="-1"/>
        </w:rPr>
        <w:t xml:space="preserve"> </w:t>
      </w:r>
      <w:r w:rsidR="00AA6AE2" w:rsidRPr="005E41A1">
        <w:rPr>
          <w:rFonts w:ascii="Cambria" w:hAnsi="Cambria"/>
          <w:spacing w:val="-2"/>
        </w:rPr>
        <w:t>confidentiality</w:t>
      </w:r>
      <w:r w:rsidR="00AA6AE2" w:rsidRPr="005E41A1">
        <w:rPr>
          <w:rFonts w:ascii="Cambria" w:hAnsi="Cambria"/>
          <w:spacing w:val="-4"/>
        </w:rPr>
        <w:t xml:space="preserve"> </w:t>
      </w:r>
      <w:r w:rsidR="00AA6AE2" w:rsidRPr="005E41A1">
        <w:rPr>
          <w:rFonts w:ascii="Cambria" w:hAnsi="Cambria"/>
          <w:spacing w:val="-2"/>
        </w:rPr>
        <w:t>of</w:t>
      </w:r>
      <w:r w:rsidR="00AA6AE2" w:rsidRPr="005E41A1">
        <w:rPr>
          <w:rFonts w:ascii="Cambria" w:hAnsi="Cambria"/>
          <w:spacing w:val="-5"/>
        </w:rPr>
        <w:t xml:space="preserve"> </w:t>
      </w:r>
      <w:r w:rsidR="00AA6AE2" w:rsidRPr="005E41A1">
        <w:rPr>
          <w:rFonts w:ascii="Cambria" w:hAnsi="Cambria"/>
          <w:spacing w:val="-2"/>
        </w:rPr>
        <w:t>identity</w:t>
      </w:r>
      <w:r w:rsidR="00AA6AE2" w:rsidRPr="005E41A1">
        <w:rPr>
          <w:rFonts w:ascii="Cambria" w:hAnsi="Cambria"/>
          <w:spacing w:val="-4"/>
        </w:rPr>
        <w:t xml:space="preserve"> </w:t>
      </w:r>
      <w:r w:rsidR="00AA6AE2" w:rsidRPr="005E41A1">
        <w:rPr>
          <w:rFonts w:ascii="Cambria" w:hAnsi="Cambria"/>
          <w:spacing w:val="-2"/>
        </w:rPr>
        <w:t>of</w:t>
      </w:r>
      <w:r w:rsidR="00AA6AE2" w:rsidRPr="005E41A1">
        <w:rPr>
          <w:rFonts w:ascii="Cambria" w:hAnsi="Cambria"/>
          <w:spacing w:val="-6"/>
        </w:rPr>
        <w:t xml:space="preserve"> </w:t>
      </w:r>
      <w:r w:rsidR="00AA6AE2" w:rsidRPr="005E41A1">
        <w:rPr>
          <w:rFonts w:ascii="Cambria" w:hAnsi="Cambria"/>
          <w:spacing w:val="-2"/>
        </w:rPr>
        <w:t>Whistle</w:t>
      </w:r>
      <w:r w:rsidR="00AA6AE2" w:rsidRPr="005E41A1">
        <w:rPr>
          <w:rFonts w:ascii="Cambria" w:hAnsi="Cambria"/>
          <w:spacing w:val="-1"/>
        </w:rPr>
        <w:t xml:space="preserve"> </w:t>
      </w:r>
      <w:r w:rsidR="00AA6AE2" w:rsidRPr="005E41A1">
        <w:rPr>
          <w:rFonts w:ascii="Cambria" w:hAnsi="Cambria"/>
          <w:spacing w:val="-2"/>
        </w:rPr>
        <w:t>Blower;</w:t>
      </w:r>
    </w:p>
    <w:p w14:paraId="5AA0852D" w14:textId="77777777" w:rsidR="002C6687" w:rsidRDefault="00784CD2" w:rsidP="002C6687">
      <w:pPr>
        <w:pStyle w:val="TableParagraph"/>
        <w:tabs>
          <w:tab w:val="left" w:pos="556"/>
        </w:tabs>
        <w:spacing w:line="267" w:lineRule="exact"/>
        <w:ind w:left="142"/>
        <w:jc w:val="both"/>
        <w:rPr>
          <w:rFonts w:ascii="Cambria" w:hAnsi="Cambria"/>
        </w:rPr>
      </w:pPr>
      <w:r w:rsidRPr="005E41A1">
        <w:rPr>
          <w:rFonts w:ascii="Cambria" w:hAnsi="Cambria"/>
        </w:rPr>
        <w:t xml:space="preserve">iv). </w:t>
      </w:r>
      <w:r w:rsidR="00AA6AE2" w:rsidRPr="005E41A1">
        <w:rPr>
          <w:rFonts w:ascii="Cambria" w:hAnsi="Cambria"/>
        </w:rPr>
        <w:t>Not to attempt</w:t>
      </w:r>
      <w:r w:rsidR="00AA6AE2" w:rsidRPr="005E41A1">
        <w:rPr>
          <w:rFonts w:ascii="Cambria" w:hAnsi="Cambria"/>
          <w:spacing w:val="-2"/>
        </w:rPr>
        <w:t xml:space="preserve"> </w:t>
      </w:r>
      <w:r w:rsidR="00AA6AE2" w:rsidRPr="005E41A1">
        <w:rPr>
          <w:rFonts w:ascii="Cambria" w:hAnsi="Cambria"/>
        </w:rPr>
        <w:t>to conceal evidence</w:t>
      </w:r>
      <w:r w:rsidR="00AA6AE2" w:rsidRPr="005E41A1">
        <w:rPr>
          <w:rFonts w:ascii="Cambria" w:hAnsi="Cambria"/>
          <w:spacing w:val="-2"/>
        </w:rPr>
        <w:t xml:space="preserve"> </w:t>
      </w:r>
      <w:r w:rsidR="00AA6AE2" w:rsidRPr="005E41A1">
        <w:rPr>
          <w:rFonts w:ascii="Cambria" w:hAnsi="Cambria"/>
        </w:rPr>
        <w:t>of</w:t>
      </w:r>
      <w:r w:rsidR="00AA6AE2" w:rsidRPr="005E41A1">
        <w:rPr>
          <w:rFonts w:ascii="Cambria" w:hAnsi="Cambria"/>
          <w:spacing w:val="-1"/>
        </w:rPr>
        <w:t xml:space="preserve"> </w:t>
      </w:r>
      <w:r w:rsidR="00AA6AE2" w:rsidRPr="005E41A1">
        <w:rPr>
          <w:rFonts w:ascii="Cambria" w:hAnsi="Cambria"/>
        </w:rPr>
        <w:t>the</w:t>
      </w:r>
      <w:r w:rsidR="00AA6AE2" w:rsidRPr="005E41A1">
        <w:rPr>
          <w:rFonts w:ascii="Cambria" w:hAnsi="Cambria"/>
          <w:spacing w:val="-2"/>
        </w:rPr>
        <w:t xml:space="preserve"> </w:t>
      </w:r>
      <w:r w:rsidR="00AA6AE2" w:rsidRPr="005E41A1">
        <w:rPr>
          <w:rFonts w:ascii="Cambria" w:hAnsi="Cambria"/>
        </w:rPr>
        <w:t>Protected</w:t>
      </w:r>
      <w:r w:rsidR="00AA6AE2" w:rsidRPr="005E41A1">
        <w:rPr>
          <w:rFonts w:ascii="Cambria" w:hAnsi="Cambria"/>
          <w:spacing w:val="-3"/>
        </w:rPr>
        <w:t xml:space="preserve"> </w:t>
      </w:r>
      <w:r w:rsidR="00AA6AE2" w:rsidRPr="005E41A1">
        <w:rPr>
          <w:rFonts w:ascii="Cambria" w:hAnsi="Cambria"/>
        </w:rPr>
        <w:t>Disclo</w:t>
      </w:r>
      <w:r w:rsidR="00AA6AE2" w:rsidRPr="005E41A1">
        <w:rPr>
          <w:rFonts w:ascii="Cambria" w:hAnsi="Cambria"/>
          <w:spacing w:val="-2"/>
        </w:rPr>
        <w:t>sure;</w:t>
      </w:r>
    </w:p>
    <w:p w14:paraId="6539C46F" w14:textId="77777777" w:rsidR="002C6687" w:rsidRDefault="0079579D" w:rsidP="002C6687">
      <w:pPr>
        <w:pStyle w:val="TableParagraph"/>
        <w:tabs>
          <w:tab w:val="left" w:pos="556"/>
        </w:tabs>
        <w:spacing w:line="267" w:lineRule="exact"/>
        <w:ind w:left="142"/>
        <w:jc w:val="both"/>
        <w:rPr>
          <w:rFonts w:ascii="Cambria" w:hAnsi="Cambria"/>
        </w:rPr>
      </w:pPr>
      <w:r w:rsidRPr="005E41A1">
        <w:rPr>
          <w:rFonts w:ascii="Cambria" w:hAnsi="Cambria"/>
        </w:rPr>
        <w:t xml:space="preserve">v). </w:t>
      </w:r>
      <w:r w:rsidR="00AA6AE2" w:rsidRPr="005E41A1">
        <w:rPr>
          <w:rFonts w:ascii="Cambria" w:hAnsi="Cambria"/>
        </w:rPr>
        <w:t>Take Disciplinary Action for event covered under this Policy or upon victimizing Whistle Blower or any person processing the Protected Disclosure or if any one destroys or conceals evidence of the Protected Disclosure made/to be made;</w:t>
      </w:r>
    </w:p>
    <w:p w14:paraId="54F28429" w14:textId="3EE4A925" w:rsidR="00AA6AE2" w:rsidRPr="005E41A1" w:rsidRDefault="0079579D" w:rsidP="002C6687">
      <w:pPr>
        <w:pStyle w:val="TableParagraph"/>
        <w:tabs>
          <w:tab w:val="left" w:pos="556"/>
        </w:tabs>
        <w:spacing w:line="267" w:lineRule="exact"/>
        <w:ind w:left="142"/>
        <w:jc w:val="both"/>
        <w:rPr>
          <w:rFonts w:ascii="Cambria" w:hAnsi="Cambria"/>
        </w:rPr>
      </w:pPr>
      <w:r w:rsidRPr="005E41A1">
        <w:rPr>
          <w:rFonts w:ascii="Cambria" w:hAnsi="Cambria"/>
        </w:rPr>
        <w:t xml:space="preserve">vi). </w:t>
      </w:r>
      <w:r w:rsidR="00AA6AE2" w:rsidRPr="005E41A1">
        <w:rPr>
          <w:rFonts w:ascii="Cambria" w:hAnsi="Cambria"/>
        </w:rPr>
        <w:t>Provide an opportunity of being heard to the persons involved especially to the Subject.</w:t>
      </w:r>
    </w:p>
    <w:p w14:paraId="34CF43EF" w14:textId="77777777" w:rsidR="002C6687" w:rsidRDefault="002C6687" w:rsidP="00AA6AE2">
      <w:pPr>
        <w:jc w:val="both"/>
        <w:rPr>
          <w:rFonts w:ascii="Cambria" w:hAnsi="Cambria"/>
          <w:b/>
        </w:rPr>
      </w:pPr>
    </w:p>
    <w:p w14:paraId="3E12E3E5" w14:textId="55E50E17" w:rsidR="008E28F8" w:rsidRPr="005E41A1" w:rsidRDefault="009B6B7C" w:rsidP="00AA6AE2">
      <w:pPr>
        <w:jc w:val="both"/>
        <w:rPr>
          <w:rFonts w:ascii="Cambria" w:hAnsi="Cambria"/>
          <w:b/>
          <w:spacing w:val="-2"/>
        </w:rPr>
      </w:pPr>
      <w:r>
        <w:rPr>
          <w:rFonts w:ascii="Cambria" w:hAnsi="Cambria"/>
          <w:b/>
        </w:rPr>
        <w:t xml:space="preserve">5. </w:t>
      </w:r>
      <w:r w:rsidRPr="005E41A1">
        <w:rPr>
          <w:rFonts w:ascii="Cambria" w:hAnsi="Cambria"/>
          <w:b/>
        </w:rPr>
        <w:t>COVERAGE</w:t>
      </w:r>
      <w:r w:rsidRPr="005E41A1">
        <w:rPr>
          <w:rFonts w:ascii="Cambria" w:hAnsi="Cambria"/>
          <w:b/>
          <w:spacing w:val="-5"/>
        </w:rPr>
        <w:t xml:space="preserve"> </w:t>
      </w:r>
      <w:r w:rsidRPr="005E41A1">
        <w:rPr>
          <w:rFonts w:ascii="Cambria" w:hAnsi="Cambria"/>
          <w:b/>
        </w:rPr>
        <w:t>OF</w:t>
      </w:r>
      <w:r w:rsidRPr="005E41A1">
        <w:rPr>
          <w:rFonts w:ascii="Cambria" w:hAnsi="Cambria"/>
          <w:b/>
          <w:spacing w:val="-4"/>
        </w:rPr>
        <w:t xml:space="preserve"> </w:t>
      </w:r>
      <w:r w:rsidRPr="005E41A1">
        <w:rPr>
          <w:rFonts w:ascii="Cambria" w:hAnsi="Cambria"/>
          <w:b/>
          <w:spacing w:val="-2"/>
        </w:rPr>
        <w:t>POLICY:</w:t>
      </w:r>
    </w:p>
    <w:p w14:paraId="32C062C7" w14:textId="77777777" w:rsidR="00C643DA" w:rsidRPr="005E41A1" w:rsidRDefault="008E28F8" w:rsidP="008E28F8">
      <w:pPr>
        <w:pStyle w:val="TableParagraph"/>
        <w:spacing w:line="268" w:lineRule="exact"/>
        <w:rPr>
          <w:rFonts w:ascii="Cambria" w:hAnsi="Cambria"/>
        </w:rPr>
      </w:pPr>
      <w:r w:rsidRPr="005E41A1">
        <w:rPr>
          <w:rFonts w:ascii="Cambria" w:hAnsi="Cambria"/>
          <w:spacing w:val="-2"/>
        </w:rPr>
        <w:t>The</w:t>
      </w:r>
      <w:r w:rsidRPr="005E41A1">
        <w:rPr>
          <w:rFonts w:ascii="Cambria" w:hAnsi="Cambria"/>
          <w:spacing w:val="-6"/>
        </w:rPr>
        <w:t xml:space="preserve"> </w:t>
      </w:r>
      <w:r w:rsidRPr="005E41A1">
        <w:rPr>
          <w:rFonts w:ascii="Cambria" w:hAnsi="Cambria"/>
          <w:spacing w:val="-2"/>
        </w:rPr>
        <w:t>Policy</w:t>
      </w:r>
      <w:r w:rsidRPr="005E41A1">
        <w:rPr>
          <w:rFonts w:ascii="Cambria" w:hAnsi="Cambria"/>
          <w:spacing w:val="-5"/>
        </w:rPr>
        <w:t xml:space="preserve"> </w:t>
      </w:r>
      <w:r w:rsidRPr="005E41A1">
        <w:rPr>
          <w:rFonts w:ascii="Cambria" w:hAnsi="Cambria"/>
          <w:spacing w:val="-2"/>
        </w:rPr>
        <w:t>covers</w:t>
      </w:r>
      <w:r w:rsidRPr="005E41A1">
        <w:rPr>
          <w:rFonts w:ascii="Cambria" w:hAnsi="Cambria"/>
          <w:spacing w:val="-6"/>
        </w:rPr>
        <w:t xml:space="preserve"> </w:t>
      </w:r>
      <w:r w:rsidRPr="005E41A1">
        <w:rPr>
          <w:rFonts w:ascii="Cambria" w:hAnsi="Cambria"/>
          <w:spacing w:val="-2"/>
        </w:rPr>
        <w:t>malpractices and</w:t>
      </w:r>
      <w:r w:rsidRPr="005E41A1">
        <w:rPr>
          <w:rFonts w:ascii="Cambria" w:hAnsi="Cambria"/>
          <w:spacing w:val="-4"/>
        </w:rPr>
        <w:t xml:space="preserve"> </w:t>
      </w:r>
      <w:r w:rsidRPr="005E41A1">
        <w:rPr>
          <w:rFonts w:ascii="Cambria" w:hAnsi="Cambria"/>
          <w:spacing w:val="-2"/>
        </w:rPr>
        <w:t>events which</w:t>
      </w:r>
      <w:r w:rsidRPr="005E41A1">
        <w:rPr>
          <w:rFonts w:ascii="Cambria" w:hAnsi="Cambria"/>
          <w:spacing w:val="-4"/>
        </w:rPr>
        <w:t xml:space="preserve"> </w:t>
      </w:r>
      <w:r w:rsidRPr="005E41A1">
        <w:rPr>
          <w:rFonts w:ascii="Cambria" w:hAnsi="Cambria"/>
          <w:spacing w:val="-2"/>
        </w:rPr>
        <w:t>have taken</w:t>
      </w:r>
      <w:r w:rsidRPr="005E41A1">
        <w:rPr>
          <w:rFonts w:ascii="Cambria" w:hAnsi="Cambria"/>
          <w:spacing w:val="-3"/>
        </w:rPr>
        <w:t xml:space="preserve"> </w:t>
      </w:r>
      <w:r w:rsidRPr="005E41A1">
        <w:rPr>
          <w:rFonts w:ascii="Cambria" w:hAnsi="Cambria"/>
          <w:spacing w:val="-2"/>
        </w:rPr>
        <w:t>place/</w:t>
      </w:r>
      <w:r w:rsidRPr="005E41A1">
        <w:rPr>
          <w:rFonts w:ascii="Cambria" w:hAnsi="Cambria"/>
        </w:rPr>
        <w:t>suspected</w:t>
      </w:r>
      <w:r w:rsidRPr="005E41A1">
        <w:rPr>
          <w:rFonts w:ascii="Cambria" w:hAnsi="Cambria"/>
          <w:spacing w:val="-5"/>
        </w:rPr>
        <w:t xml:space="preserve"> </w:t>
      </w:r>
      <w:r w:rsidRPr="005E41A1">
        <w:rPr>
          <w:rFonts w:ascii="Cambria" w:hAnsi="Cambria"/>
        </w:rPr>
        <w:t>to</w:t>
      </w:r>
      <w:r w:rsidRPr="005E41A1">
        <w:rPr>
          <w:rFonts w:ascii="Cambria" w:hAnsi="Cambria"/>
          <w:spacing w:val="-3"/>
        </w:rPr>
        <w:t xml:space="preserve"> </w:t>
      </w:r>
      <w:r w:rsidRPr="005E41A1">
        <w:rPr>
          <w:rFonts w:ascii="Cambria" w:hAnsi="Cambria"/>
        </w:rPr>
        <w:t>take</w:t>
      </w:r>
      <w:r w:rsidRPr="005E41A1">
        <w:rPr>
          <w:rFonts w:ascii="Cambria" w:hAnsi="Cambria"/>
          <w:spacing w:val="-2"/>
        </w:rPr>
        <w:t xml:space="preserve"> </w:t>
      </w:r>
      <w:r w:rsidRPr="005E41A1">
        <w:rPr>
          <w:rFonts w:ascii="Cambria" w:hAnsi="Cambria"/>
        </w:rPr>
        <w:t>place</w:t>
      </w:r>
      <w:r w:rsidRPr="005E41A1">
        <w:rPr>
          <w:rFonts w:ascii="Cambria" w:hAnsi="Cambria"/>
          <w:spacing w:val="-4"/>
        </w:rPr>
        <w:t xml:space="preserve"> </w:t>
      </w:r>
      <w:r w:rsidRPr="005E41A1">
        <w:rPr>
          <w:rFonts w:ascii="Cambria" w:hAnsi="Cambria"/>
        </w:rPr>
        <w:t>involving:</w:t>
      </w:r>
    </w:p>
    <w:p w14:paraId="199A4C94" w14:textId="77777777" w:rsidR="00C643DA" w:rsidRPr="005E41A1" w:rsidRDefault="00C643DA" w:rsidP="00C643DA">
      <w:pPr>
        <w:pStyle w:val="TableParagraph"/>
        <w:spacing w:line="268" w:lineRule="exact"/>
        <w:ind w:left="107"/>
        <w:rPr>
          <w:rFonts w:ascii="Cambria" w:hAnsi="Cambria"/>
        </w:rPr>
      </w:pPr>
      <w:r w:rsidRPr="005E41A1">
        <w:rPr>
          <w:rFonts w:ascii="Cambria" w:hAnsi="Cambria"/>
        </w:rPr>
        <w:t>1</w:t>
      </w:r>
      <w:r w:rsidRPr="005E41A1">
        <w:rPr>
          <w:rFonts w:ascii="Cambria" w:hAnsi="Cambria"/>
          <w:spacing w:val="-1"/>
        </w:rPr>
        <w:t xml:space="preserve"> </w:t>
      </w:r>
      <w:r w:rsidRPr="005E41A1">
        <w:rPr>
          <w:rFonts w:ascii="Cambria" w:hAnsi="Cambria"/>
        </w:rPr>
        <w:t>Abuse</w:t>
      </w:r>
      <w:r w:rsidRPr="005E41A1">
        <w:rPr>
          <w:rFonts w:ascii="Cambria" w:hAnsi="Cambria"/>
          <w:spacing w:val="-3"/>
        </w:rPr>
        <w:t xml:space="preserve"> </w:t>
      </w:r>
      <w:r w:rsidRPr="005E41A1">
        <w:rPr>
          <w:rFonts w:ascii="Cambria" w:hAnsi="Cambria"/>
        </w:rPr>
        <w:t xml:space="preserve">of </w:t>
      </w:r>
      <w:r w:rsidRPr="005E41A1">
        <w:rPr>
          <w:rFonts w:ascii="Cambria" w:hAnsi="Cambria"/>
          <w:spacing w:val="-2"/>
        </w:rPr>
        <w:t>authority</w:t>
      </w:r>
    </w:p>
    <w:p w14:paraId="4F788CE7" w14:textId="77777777" w:rsidR="00C643DA" w:rsidRPr="005E41A1" w:rsidRDefault="00C643DA" w:rsidP="00C643DA">
      <w:pPr>
        <w:pStyle w:val="TableParagraph"/>
        <w:numPr>
          <w:ilvl w:val="0"/>
          <w:numId w:val="2"/>
        </w:numPr>
        <w:tabs>
          <w:tab w:val="left" w:pos="326"/>
        </w:tabs>
        <w:jc w:val="left"/>
        <w:rPr>
          <w:rFonts w:ascii="Cambria" w:hAnsi="Cambria"/>
        </w:rPr>
      </w:pPr>
      <w:r w:rsidRPr="005E41A1">
        <w:rPr>
          <w:rFonts w:ascii="Cambria" w:hAnsi="Cambria"/>
        </w:rPr>
        <w:t>Breach</w:t>
      </w:r>
      <w:r w:rsidRPr="005E41A1">
        <w:rPr>
          <w:rFonts w:ascii="Cambria" w:hAnsi="Cambria"/>
          <w:spacing w:val="-3"/>
        </w:rPr>
        <w:t xml:space="preserve"> </w:t>
      </w:r>
      <w:r w:rsidRPr="005E41A1">
        <w:rPr>
          <w:rFonts w:ascii="Cambria" w:hAnsi="Cambria"/>
        </w:rPr>
        <w:t>of</w:t>
      </w:r>
      <w:r w:rsidRPr="005E41A1">
        <w:rPr>
          <w:rFonts w:ascii="Cambria" w:hAnsi="Cambria"/>
          <w:spacing w:val="-5"/>
        </w:rPr>
        <w:t xml:space="preserve"> </w:t>
      </w:r>
      <w:r w:rsidRPr="005E41A1">
        <w:rPr>
          <w:rFonts w:ascii="Cambria" w:hAnsi="Cambria"/>
        </w:rPr>
        <w:t>Code</w:t>
      </w:r>
      <w:r w:rsidRPr="005E41A1">
        <w:rPr>
          <w:rFonts w:ascii="Cambria" w:hAnsi="Cambria"/>
          <w:spacing w:val="-4"/>
        </w:rPr>
        <w:t xml:space="preserve"> </w:t>
      </w:r>
      <w:r w:rsidRPr="005E41A1">
        <w:rPr>
          <w:rFonts w:ascii="Cambria" w:hAnsi="Cambria"/>
        </w:rPr>
        <w:t>of</w:t>
      </w:r>
      <w:r w:rsidRPr="005E41A1">
        <w:rPr>
          <w:rFonts w:ascii="Cambria" w:hAnsi="Cambria"/>
          <w:spacing w:val="-3"/>
        </w:rPr>
        <w:t xml:space="preserve"> </w:t>
      </w:r>
      <w:r w:rsidRPr="005E41A1">
        <w:rPr>
          <w:rFonts w:ascii="Cambria" w:hAnsi="Cambria"/>
        </w:rPr>
        <w:t>Conduct</w:t>
      </w:r>
      <w:r w:rsidRPr="005E41A1">
        <w:rPr>
          <w:rFonts w:ascii="Cambria" w:hAnsi="Cambria"/>
          <w:spacing w:val="-1"/>
        </w:rPr>
        <w:t xml:space="preserve"> </w:t>
      </w:r>
      <w:r w:rsidRPr="005E41A1">
        <w:rPr>
          <w:rFonts w:ascii="Cambria" w:hAnsi="Cambria"/>
        </w:rPr>
        <w:t>or</w:t>
      </w:r>
      <w:r w:rsidRPr="005E41A1">
        <w:rPr>
          <w:rFonts w:ascii="Cambria" w:hAnsi="Cambria"/>
          <w:spacing w:val="-5"/>
        </w:rPr>
        <w:t xml:space="preserve"> </w:t>
      </w:r>
      <w:r w:rsidRPr="005E41A1">
        <w:rPr>
          <w:rFonts w:ascii="Cambria" w:hAnsi="Cambria"/>
        </w:rPr>
        <w:t>employment</w:t>
      </w:r>
      <w:r w:rsidRPr="005E41A1">
        <w:rPr>
          <w:rFonts w:ascii="Cambria" w:hAnsi="Cambria"/>
          <w:spacing w:val="-4"/>
        </w:rPr>
        <w:t xml:space="preserve"> </w:t>
      </w:r>
      <w:r w:rsidRPr="005E41A1">
        <w:rPr>
          <w:rFonts w:ascii="Cambria" w:hAnsi="Cambria"/>
        </w:rPr>
        <w:t>contract</w:t>
      </w:r>
      <w:r w:rsidRPr="005E41A1">
        <w:rPr>
          <w:rFonts w:ascii="Cambria" w:hAnsi="Cambria"/>
          <w:spacing w:val="-4"/>
        </w:rPr>
        <w:t xml:space="preserve"> </w:t>
      </w:r>
      <w:r w:rsidRPr="005E41A1">
        <w:rPr>
          <w:rFonts w:ascii="Cambria" w:hAnsi="Cambria"/>
          <w:spacing w:val="-10"/>
        </w:rPr>
        <w:t>.</w:t>
      </w:r>
    </w:p>
    <w:p w14:paraId="5EC24A2A" w14:textId="77777777" w:rsidR="00C643DA" w:rsidRPr="005E41A1" w:rsidRDefault="00C643DA" w:rsidP="00C643DA">
      <w:pPr>
        <w:pStyle w:val="TableParagraph"/>
        <w:numPr>
          <w:ilvl w:val="0"/>
          <w:numId w:val="2"/>
        </w:numPr>
        <w:tabs>
          <w:tab w:val="left" w:pos="326"/>
        </w:tabs>
        <w:jc w:val="left"/>
        <w:rPr>
          <w:rFonts w:ascii="Cambria" w:hAnsi="Cambria"/>
        </w:rPr>
      </w:pPr>
      <w:r w:rsidRPr="005E41A1">
        <w:rPr>
          <w:rFonts w:ascii="Cambria" w:hAnsi="Cambria"/>
        </w:rPr>
        <w:t>Manipulation</w:t>
      </w:r>
      <w:r w:rsidRPr="005E41A1">
        <w:rPr>
          <w:rFonts w:ascii="Cambria" w:hAnsi="Cambria"/>
          <w:spacing w:val="-6"/>
        </w:rPr>
        <w:t xml:space="preserve"> </w:t>
      </w:r>
      <w:r w:rsidRPr="005E41A1">
        <w:rPr>
          <w:rFonts w:ascii="Cambria" w:hAnsi="Cambria"/>
        </w:rPr>
        <w:t>of</w:t>
      </w:r>
      <w:r w:rsidRPr="005E41A1">
        <w:rPr>
          <w:rFonts w:ascii="Cambria" w:hAnsi="Cambria"/>
          <w:spacing w:val="-4"/>
        </w:rPr>
        <w:t xml:space="preserve"> </w:t>
      </w:r>
      <w:proofErr w:type="spellStart"/>
      <w:r w:rsidRPr="005E41A1">
        <w:rPr>
          <w:rFonts w:ascii="Cambria" w:hAnsi="Cambria"/>
        </w:rPr>
        <w:t>organisation’s</w:t>
      </w:r>
      <w:proofErr w:type="spellEnd"/>
      <w:r w:rsidRPr="005E41A1">
        <w:rPr>
          <w:rFonts w:ascii="Cambria" w:hAnsi="Cambria"/>
          <w:spacing w:val="-2"/>
        </w:rPr>
        <w:t xml:space="preserve"> data/records</w:t>
      </w:r>
    </w:p>
    <w:p w14:paraId="2251CBCE" w14:textId="77777777" w:rsidR="002C6687" w:rsidRDefault="00C643DA" w:rsidP="002C6687">
      <w:pPr>
        <w:pStyle w:val="TableParagraph"/>
        <w:numPr>
          <w:ilvl w:val="0"/>
          <w:numId w:val="2"/>
        </w:numPr>
        <w:tabs>
          <w:tab w:val="left" w:pos="352"/>
        </w:tabs>
        <w:ind w:left="107" w:right="94" w:firstLine="0"/>
        <w:jc w:val="left"/>
        <w:rPr>
          <w:rFonts w:ascii="Cambria" w:hAnsi="Cambria"/>
        </w:rPr>
      </w:pPr>
      <w:r w:rsidRPr="005E41A1">
        <w:rPr>
          <w:rFonts w:ascii="Cambria" w:hAnsi="Cambria"/>
        </w:rPr>
        <w:t>Financial or compliance irregularities, including fraud, or suspected fraud</w:t>
      </w:r>
    </w:p>
    <w:p w14:paraId="3FA6B996" w14:textId="77777777" w:rsidR="002C6687" w:rsidRDefault="00C643DA" w:rsidP="002C6687">
      <w:pPr>
        <w:pStyle w:val="TableParagraph"/>
        <w:numPr>
          <w:ilvl w:val="0"/>
          <w:numId w:val="2"/>
        </w:numPr>
        <w:tabs>
          <w:tab w:val="left" w:pos="352"/>
        </w:tabs>
        <w:ind w:left="107" w:right="94" w:firstLine="0"/>
        <w:jc w:val="left"/>
        <w:rPr>
          <w:rFonts w:ascii="Cambria" w:hAnsi="Cambria"/>
        </w:rPr>
      </w:pPr>
      <w:r w:rsidRPr="002C6687">
        <w:rPr>
          <w:rFonts w:ascii="Cambria" w:hAnsi="Cambria"/>
        </w:rPr>
        <w:t>Criminal</w:t>
      </w:r>
      <w:r w:rsidRPr="002C6687">
        <w:rPr>
          <w:rFonts w:ascii="Cambria" w:hAnsi="Cambria"/>
          <w:spacing w:val="-4"/>
        </w:rPr>
        <w:t xml:space="preserve"> </w:t>
      </w:r>
      <w:r w:rsidRPr="002C6687">
        <w:rPr>
          <w:rFonts w:ascii="Cambria" w:hAnsi="Cambria"/>
        </w:rPr>
        <w:t>offence</w:t>
      </w:r>
      <w:r w:rsidRPr="002C6687">
        <w:rPr>
          <w:rFonts w:ascii="Cambria" w:hAnsi="Cambria"/>
          <w:spacing w:val="-6"/>
        </w:rPr>
        <w:t xml:space="preserve"> </w:t>
      </w:r>
      <w:r w:rsidRPr="002C6687">
        <w:rPr>
          <w:rFonts w:ascii="Cambria" w:hAnsi="Cambria"/>
        </w:rPr>
        <w:t>having</w:t>
      </w:r>
      <w:r w:rsidRPr="002C6687">
        <w:rPr>
          <w:rFonts w:ascii="Cambria" w:hAnsi="Cambria"/>
          <w:spacing w:val="-6"/>
        </w:rPr>
        <w:t xml:space="preserve"> </w:t>
      </w:r>
      <w:r w:rsidRPr="002C6687">
        <w:rPr>
          <w:rFonts w:ascii="Cambria" w:hAnsi="Cambria"/>
        </w:rPr>
        <w:t>repercussions</w:t>
      </w:r>
      <w:r w:rsidRPr="002C6687">
        <w:rPr>
          <w:rFonts w:ascii="Cambria" w:hAnsi="Cambria"/>
          <w:spacing w:val="-6"/>
        </w:rPr>
        <w:t xml:space="preserve"> </w:t>
      </w:r>
      <w:r w:rsidRPr="002C6687">
        <w:rPr>
          <w:rFonts w:ascii="Cambria" w:hAnsi="Cambria"/>
        </w:rPr>
        <w:t>on</w:t>
      </w:r>
      <w:r w:rsidRPr="002C6687">
        <w:rPr>
          <w:rFonts w:ascii="Cambria" w:hAnsi="Cambria"/>
          <w:spacing w:val="-5"/>
        </w:rPr>
        <w:t xml:space="preserve"> </w:t>
      </w:r>
      <w:r w:rsidRPr="002C6687">
        <w:rPr>
          <w:rFonts w:ascii="Cambria" w:hAnsi="Cambria"/>
        </w:rPr>
        <w:t>the</w:t>
      </w:r>
      <w:r w:rsidRPr="002C6687">
        <w:rPr>
          <w:rFonts w:ascii="Cambria" w:hAnsi="Cambria"/>
          <w:spacing w:val="-6"/>
        </w:rPr>
        <w:t xml:space="preserve"> </w:t>
      </w:r>
      <w:proofErr w:type="spellStart"/>
      <w:r w:rsidRPr="002C6687">
        <w:rPr>
          <w:rFonts w:ascii="Cambria" w:hAnsi="Cambria"/>
        </w:rPr>
        <w:t>organisation</w:t>
      </w:r>
      <w:proofErr w:type="spellEnd"/>
      <w:r w:rsidRPr="002C6687">
        <w:rPr>
          <w:rFonts w:ascii="Cambria" w:hAnsi="Cambria"/>
          <w:spacing w:val="-7"/>
        </w:rPr>
        <w:t xml:space="preserve"> </w:t>
      </w:r>
      <w:r w:rsidRPr="002C6687">
        <w:rPr>
          <w:rFonts w:ascii="Cambria" w:hAnsi="Cambria"/>
        </w:rPr>
        <w:t>or its reputation.</w:t>
      </w:r>
    </w:p>
    <w:p w14:paraId="72E214BB" w14:textId="77777777" w:rsidR="002C6687" w:rsidRDefault="00C643DA" w:rsidP="002C6687">
      <w:pPr>
        <w:pStyle w:val="TableParagraph"/>
        <w:numPr>
          <w:ilvl w:val="0"/>
          <w:numId w:val="2"/>
        </w:numPr>
        <w:tabs>
          <w:tab w:val="left" w:pos="352"/>
        </w:tabs>
        <w:ind w:left="107" w:right="94" w:firstLine="0"/>
        <w:jc w:val="left"/>
        <w:rPr>
          <w:rFonts w:ascii="Cambria" w:hAnsi="Cambria"/>
        </w:rPr>
      </w:pPr>
      <w:proofErr w:type="spellStart"/>
      <w:r w:rsidRPr="002C6687">
        <w:rPr>
          <w:rFonts w:ascii="Cambria" w:hAnsi="Cambria"/>
        </w:rPr>
        <w:t>Pilferation</w:t>
      </w:r>
      <w:proofErr w:type="spellEnd"/>
      <w:r w:rsidRPr="002C6687">
        <w:rPr>
          <w:rFonts w:ascii="Cambria" w:hAnsi="Cambria"/>
          <w:spacing w:val="-8"/>
        </w:rPr>
        <w:t xml:space="preserve"> </w:t>
      </w:r>
      <w:r w:rsidRPr="002C6687">
        <w:rPr>
          <w:rFonts w:ascii="Cambria" w:hAnsi="Cambria"/>
        </w:rPr>
        <w:t>of</w:t>
      </w:r>
      <w:r w:rsidRPr="002C6687">
        <w:rPr>
          <w:rFonts w:ascii="Cambria" w:hAnsi="Cambria"/>
          <w:spacing w:val="-9"/>
        </w:rPr>
        <w:t xml:space="preserve"> </w:t>
      </w:r>
      <w:r w:rsidRPr="002C6687">
        <w:rPr>
          <w:rFonts w:ascii="Cambria" w:hAnsi="Cambria"/>
        </w:rPr>
        <w:t>confidential/proprietary</w:t>
      </w:r>
      <w:r w:rsidRPr="002C6687">
        <w:rPr>
          <w:rFonts w:ascii="Cambria" w:hAnsi="Cambria"/>
          <w:spacing w:val="-8"/>
        </w:rPr>
        <w:t xml:space="preserve"> </w:t>
      </w:r>
      <w:r w:rsidRPr="002C6687">
        <w:rPr>
          <w:rFonts w:ascii="Cambria" w:hAnsi="Cambria"/>
          <w:spacing w:val="-2"/>
        </w:rPr>
        <w:t>information</w:t>
      </w:r>
    </w:p>
    <w:p w14:paraId="52AE3D9A" w14:textId="77777777" w:rsidR="002C6687" w:rsidRDefault="00C643DA" w:rsidP="002C6687">
      <w:pPr>
        <w:pStyle w:val="TableParagraph"/>
        <w:numPr>
          <w:ilvl w:val="0"/>
          <w:numId w:val="2"/>
        </w:numPr>
        <w:tabs>
          <w:tab w:val="left" w:pos="352"/>
        </w:tabs>
        <w:ind w:left="107" w:right="94" w:firstLine="0"/>
        <w:jc w:val="left"/>
        <w:rPr>
          <w:rFonts w:ascii="Cambria" w:hAnsi="Cambria"/>
        </w:rPr>
      </w:pPr>
      <w:r w:rsidRPr="002C6687">
        <w:rPr>
          <w:rFonts w:ascii="Cambria" w:hAnsi="Cambria"/>
        </w:rPr>
        <w:t>Deliberate</w:t>
      </w:r>
      <w:r w:rsidRPr="002C6687">
        <w:rPr>
          <w:rFonts w:ascii="Cambria" w:hAnsi="Cambria"/>
          <w:spacing w:val="-2"/>
        </w:rPr>
        <w:t xml:space="preserve"> </w:t>
      </w:r>
      <w:r w:rsidRPr="002C6687">
        <w:rPr>
          <w:rFonts w:ascii="Cambria" w:hAnsi="Cambria"/>
        </w:rPr>
        <w:t>violation</w:t>
      </w:r>
      <w:r w:rsidRPr="002C6687">
        <w:rPr>
          <w:rFonts w:ascii="Cambria" w:hAnsi="Cambria"/>
          <w:spacing w:val="-6"/>
        </w:rPr>
        <w:t xml:space="preserve"> </w:t>
      </w:r>
      <w:r w:rsidRPr="002C6687">
        <w:rPr>
          <w:rFonts w:ascii="Cambria" w:hAnsi="Cambria"/>
        </w:rPr>
        <w:t>of</w:t>
      </w:r>
      <w:r w:rsidRPr="002C6687">
        <w:rPr>
          <w:rFonts w:ascii="Cambria" w:hAnsi="Cambria"/>
          <w:spacing w:val="-2"/>
        </w:rPr>
        <w:t xml:space="preserve"> law/regulation</w:t>
      </w:r>
    </w:p>
    <w:p w14:paraId="25DE50BE" w14:textId="77777777" w:rsidR="002C6687" w:rsidRDefault="00C643DA" w:rsidP="002C6687">
      <w:pPr>
        <w:pStyle w:val="TableParagraph"/>
        <w:numPr>
          <w:ilvl w:val="0"/>
          <w:numId w:val="2"/>
        </w:numPr>
        <w:tabs>
          <w:tab w:val="left" w:pos="352"/>
        </w:tabs>
        <w:ind w:left="107" w:right="94" w:firstLine="0"/>
        <w:jc w:val="left"/>
        <w:rPr>
          <w:rFonts w:ascii="Cambria" w:hAnsi="Cambria"/>
        </w:rPr>
      </w:pPr>
      <w:r w:rsidRPr="002C6687">
        <w:rPr>
          <w:rFonts w:ascii="Cambria" w:hAnsi="Cambria"/>
        </w:rPr>
        <w:t>Misappropriation</w:t>
      </w:r>
      <w:r w:rsidRPr="002C6687">
        <w:rPr>
          <w:rFonts w:ascii="Cambria" w:hAnsi="Cambria"/>
          <w:spacing w:val="-4"/>
        </w:rPr>
        <w:t xml:space="preserve"> </w:t>
      </w:r>
      <w:r w:rsidRPr="002C6687">
        <w:rPr>
          <w:rFonts w:ascii="Cambria" w:hAnsi="Cambria"/>
        </w:rPr>
        <w:t>or</w:t>
      </w:r>
      <w:r w:rsidRPr="002C6687">
        <w:rPr>
          <w:rFonts w:ascii="Cambria" w:hAnsi="Cambria"/>
          <w:spacing w:val="-8"/>
        </w:rPr>
        <w:t xml:space="preserve"> </w:t>
      </w:r>
      <w:r w:rsidRPr="002C6687">
        <w:rPr>
          <w:rFonts w:ascii="Cambria" w:hAnsi="Cambria"/>
        </w:rPr>
        <w:t>misuse</w:t>
      </w:r>
      <w:r w:rsidRPr="002C6687">
        <w:rPr>
          <w:rFonts w:ascii="Cambria" w:hAnsi="Cambria"/>
          <w:spacing w:val="-2"/>
        </w:rPr>
        <w:t xml:space="preserve"> </w:t>
      </w:r>
      <w:r w:rsidRPr="002C6687">
        <w:rPr>
          <w:rFonts w:ascii="Cambria" w:hAnsi="Cambria"/>
        </w:rPr>
        <w:t>of</w:t>
      </w:r>
      <w:r w:rsidRPr="002C6687">
        <w:rPr>
          <w:rFonts w:ascii="Cambria" w:hAnsi="Cambria"/>
          <w:spacing w:val="-5"/>
        </w:rPr>
        <w:t xml:space="preserve"> </w:t>
      </w:r>
      <w:r w:rsidRPr="002C6687">
        <w:rPr>
          <w:rFonts w:ascii="Cambria" w:hAnsi="Cambria"/>
          <w:spacing w:val="-2"/>
        </w:rPr>
        <w:t>funds/assets</w:t>
      </w:r>
    </w:p>
    <w:p w14:paraId="4DE68D04" w14:textId="20BCA028" w:rsidR="002C6687" w:rsidRPr="002C6687" w:rsidRDefault="00C643DA" w:rsidP="002C6687">
      <w:pPr>
        <w:pStyle w:val="TableParagraph"/>
        <w:numPr>
          <w:ilvl w:val="0"/>
          <w:numId w:val="2"/>
        </w:numPr>
        <w:tabs>
          <w:tab w:val="left" w:pos="352"/>
        </w:tabs>
        <w:ind w:left="107" w:right="94" w:firstLine="0"/>
        <w:jc w:val="left"/>
        <w:rPr>
          <w:rFonts w:ascii="Cambria" w:hAnsi="Cambria"/>
        </w:rPr>
      </w:pPr>
      <w:r w:rsidRPr="002C6687">
        <w:rPr>
          <w:rFonts w:ascii="Cambria" w:hAnsi="Cambria"/>
        </w:rPr>
        <w:t>Breach</w:t>
      </w:r>
      <w:r w:rsidRPr="002C6687">
        <w:rPr>
          <w:rFonts w:ascii="Cambria" w:hAnsi="Cambria"/>
          <w:spacing w:val="-4"/>
        </w:rPr>
        <w:t xml:space="preserve"> </w:t>
      </w:r>
      <w:r w:rsidRPr="002C6687">
        <w:rPr>
          <w:rFonts w:ascii="Cambria" w:hAnsi="Cambria"/>
        </w:rPr>
        <w:t>of</w:t>
      </w:r>
      <w:r w:rsidRPr="002C6687">
        <w:rPr>
          <w:rFonts w:ascii="Cambria" w:hAnsi="Cambria"/>
          <w:spacing w:val="-5"/>
        </w:rPr>
        <w:t xml:space="preserve"> </w:t>
      </w:r>
      <w:r w:rsidRPr="002C6687">
        <w:rPr>
          <w:rFonts w:ascii="Cambria" w:hAnsi="Cambria"/>
        </w:rPr>
        <w:t>employee</w:t>
      </w:r>
      <w:r w:rsidRPr="002C6687">
        <w:rPr>
          <w:rFonts w:ascii="Cambria" w:hAnsi="Cambria"/>
          <w:spacing w:val="-1"/>
        </w:rPr>
        <w:t xml:space="preserve"> </w:t>
      </w:r>
      <w:r w:rsidRPr="002C6687">
        <w:rPr>
          <w:rFonts w:ascii="Cambria" w:hAnsi="Cambria"/>
        </w:rPr>
        <w:t>Code</w:t>
      </w:r>
      <w:r w:rsidRPr="002C6687">
        <w:rPr>
          <w:rFonts w:ascii="Cambria" w:hAnsi="Cambria"/>
          <w:spacing w:val="-1"/>
        </w:rPr>
        <w:t xml:space="preserve"> </w:t>
      </w:r>
      <w:r w:rsidRPr="002C6687">
        <w:rPr>
          <w:rFonts w:ascii="Cambria" w:hAnsi="Cambria"/>
        </w:rPr>
        <w:t>of</w:t>
      </w:r>
      <w:r w:rsidRPr="002C6687">
        <w:rPr>
          <w:rFonts w:ascii="Cambria" w:hAnsi="Cambria"/>
          <w:spacing w:val="-5"/>
        </w:rPr>
        <w:t xml:space="preserve"> </w:t>
      </w:r>
      <w:r w:rsidRPr="002C6687">
        <w:rPr>
          <w:rFonts w:ascii="Cambria" w:hAnsi="Cambria"/>
        </w:rPr>
        <w:t>Conduct</w:t>
      </w:r>
      <w:r w:rsidRPr="002C6687">
        <w:rPr>
          <w:rFonts w:ascii="Cambria" w:hAnsi="Cambria"/>
          <w:spacing w:val="-4"/>
        </w:rPr>
        <w:t xml:space="preserve"> </w:t>
      </w:r>
      <w:r w:rsidRPr="002C6687">
        <w:rPr>
          <w:rFonts w:ascii="Cambria" w:hAnsi="Cambria"/>
        </w:rPr>
        <w:t>or</w:t>
      </w:r>
      <w:r w:rsidRPr="002C6687">
        <w:rPr>
          <w:rFonts w:ascii="Cambria" w:hAnsi="Cambria"/>
          <w:spacing w:val="-4"/>
        </w:rPr>
        <w:t xml:space="preserve"> </w:t>
      </w:r>
      <w:r w:rsidRPr="002C6687">
        <w:rPr>
          <w:rFonts w:ascii="Cambria" w:hAnsi="Cambria"/>
          <w:spacing w:val="-2"/>
        </w:rPr>
        <w:t>Rules</w:t>
      </w:r>
    </w:p>
    <w:p w14:paraId="7129DE0D" w14:textId="63E47197" w:rsidR="00C643DA" w:rsidRPr="002C6687" w:rsidRDefault="00C643DA" w:rsidP="002C6687">
      <w:pPr>
        <w:pStyle w:val="TableParagraph"/>
        <w:numPr>
          <w:ilvl w:val="0"/>
          <w:numId w:val="2"/>
        </w:numPr>
        <w:tabs>
          <w:tab w:val="left" w:pos="352"/>
        </w:tabs>
        <w:ind w:left="107" w:right="94" w:firstLine="0"/>
        <w:jc w:val="left"/>
        <w:rPr>
          <w:rFonts w:ascii="Cambria" w:hAnsi="Cambria"/>
        </w:rPr>
      </w:pPr>
      <w:r w:rsidRPr="002C6687">
        <w:rPr>
          <w:rFonts w:ascii="Cambria" w:hAnsi="Cambria"/>
        </w:rPr>
        <w:t>Any</w:t>
      </w:r>
      <w:r w:rsidRPr="002C6687">
        <w:rPr>
          <w:rFonts w:ascii="Cambria" w:hAnsi="Cambria"/>
          <w:spacing w:val="-4"/>
        </w:rPr>
        <w:t xml:space="preserve"> </w:t>
      </w:r>
      <w:r w:rsidRPr="002C6687">
        <w:rPr>
          <w:rFonts w:ascii="Cambria" w:hAnsi="Cambria"/>
        </w:rPr>
        <w:t>other</w:t>
      </w:r>
      <w:r w:rsidRPr="002C6687">
        <w:rPr>
          <w:rFonts w:ascii="Cambria" w:hAnsi="Cambria"/>
          <w:spacing w:val="-4"/>
        </w:rPr>
        <w:t xml:space="preserve"> </w:t>
      </w:r>
      <w:r w:rsidRPr="002C6687">
        <w:rPr>
          <w:rFonts w:ascii="Cambria" w:hAnsi="Cambria"/>
        </w:rPr>
        <w:t>unethical,</w:t>
      </w:r>
      <w:r w:rsidRPr="002C6687">
        <w:rPr>
          <w:rFonts w:ascii="Cambria" w:hAnsi="Cambria"/>
          <w:spacing w:val="-4"/>
        </w:rPr>
        <w:t xml:space="preserve"> </w:t>
      </w:r>
      <w:r w:rsidRPr="002C6687">
        <w:rPr>
          <w:rFonts w:ascii="Cambria" w:hAnsi="Cambria"/>
        </w:rPr>
        <w:t>imprudent,</w:t>
      </w:r>
      <w:r w:rsidRPr="002C6687">
        <w:rPr>
          <w:rFonts w:ascii="Cambria" w:hAnsi="Cambria"/>
          <w:spacing w:val="-4"/>
        </w:rPr>
        <w:t xml:space="preserve"> </w:t>
      </w:r>
      <w:r w:rsidRPr="002C6687">
        <w:rPr>
          <w:rFonts w:ascii="Cambria" w:hAnsi="Cambria"/>
        </w:rPr>
        <w:t>illegal</w:t>
      </w:r>
      <w:r w:rsidRPr="002C6687">
        <w:rPr>
          <w:rFonts w:ascii="Cambria" w:hAnsi="Cambria"/>
          <w:spacing w:val="-4"/>
        </w:rPr>
        <w:t xml:space="preserve"> </w:t>
      </w:r>
      <w:r w:rsidRPr="002C6687">
        <w:rPr>
          <w:rFonts w:ascii="Cambria" w:hAnsi="Cambria"/>
          <w:spacing w:val="-2"/>
        </w:rPr>
        <w:t>deed/behavior</w:t>
      </w:r>
    </w:p>
    <w:p w14:paraId="6E388B83" w14:textId="77777777" w:rsidR="00C643DA" w:rsidRPr="005E41A1" w:rsidRDefault="00C643DA" w:rsidP="00C643DA">
      <w:pPr>
        <w:pStyle w:val="TableParagraph"/>
        <w:spacing w:before="1"/>
        <w:rPr>
          <w:rFonts w:ascii="Cambria" w:hAnsi="Cambria"/>
          <w:b/>
        </w:rPr>
      </w:pPr>
    </w:p>
    <w:p w14:paraId="6ED6CF6A" w14:textId="0A4D04EC" w:rsidR="008E28F8" w:rsidRPr="005E41A1" w:rsidRDefault="00C643DA" w:rsidP="00C643DA">
      <w:pPr>
        <w:pStyle w:val="TableParagraph"/>
        <w:spacing w:line="268" w:lineRule="exact"/>
        <w:rPr>
          <w:rFonts w:ascii="Cambria" w:hAnsi="Cambria"/>
          <w:spacing w:val="-10"/>
        </w:rPr>
      </w:pPr>
      <w:r w:rsidRPr="005E41A1">
        <w:rPr>
          <w:rFonts w:ascii="Cambria" w:hAnsi="Cambria"/>
        </w:rPr>
        <w:t>Policy</w:t>
      </w:r>
      <w:r w:rsidRPr="005E41A1">
        <w:rPr>
          <w:rFonts w:ascii="Cambria" w:hAnsi="Cambria"/>
          <w:spacing w:val="-4"/>
        </w:rPr>
        <w:t xml:space="preserve"> </w:t>
      </w:r>
      <w:r w:rsidRPr="005E41A1">
        <w:rPr>
          <w:rFonts w:ascii="Cambria" w:hAnsi="Cambria"/>
        </w:rPr>
        <w:t>should</w:t>
      </w:r>
      <w:r w:rsidRPr="005E41A1">
        <w:rPr>
          <w:rFonts w:ascii="Cambria" w:hAnsi="Cambria"/>
          <w:spacing w:val="-4"/>
        </w:rPr>
        <w:t xml:space="preserve"> </w:t>
      </w:r>
      <w:r w:rsidRPr="005E41A1">
        <w:rPr>
          <w:rFonts w:ascii="Cambria" w:hAnsi="Cambria"/>
        </w:rPr>
        <w:t>not</w:t>
      </w:r>
      <w:r w:rsidRPr="005E41A1">
        <w:rPr>
          <w:rFonts w:ascii="Cambria" w:hAnsi="Cambria"/>
          <w:spacing w:val="-4"/>
        </w:rPr>
        <w:t xml:space="preserve"> </w:t>
      </w:r>
      <w:r w:rsidRPr="005E41A1">
        <w:rPr>
          <w:rFonts w:ascii="Cambria" w:hAnsi="Cambria"/>
        </w:rPr>
        <w:t>be</w:t>
      </w:r>
      <w:r w:rsidRPr="005E41A1">
        <w:rPr>
          <w:rFonts w:ascii="Cambria" w:hAnsi="Cambria"/>
          <w:spacing w:val="-3"/>
        </w:rPr>
        <w:t xml:space="preserve"> </w:t>
      </w:r>
      <w:r w:rsidRPr="005E41A1">
        <w:rPr>
          <w:rFonts w:ascii="Cambria" w:hAnsi="Cambria"/>
        </w:rPr>
        <w:t>used</w:t>
      </w:r>
      <w:r w:rsidRPr="005E41A1">
        <w:rPr>
          <w:rFonts w:ascii="Cambria" w:hAnsi="Cambria"/>
          <w:spacing w:val="-4"/>
        </w:rPr>
        <w:t xml:space="preserve"> </w:t>
      </w:r>
      <w:r w:rsidRPr="005E41A1">
        <w:rPr>
          <w:rFonts w:ascii="Cambria" w:hAnsi="Cambria"/>
        </w:rPr>
        <w:t>as</w:t>
      </w:r>
      <w:r w:rsidRPr="005E41A1">
        <w:rPr>
          <w:rFonts w:ascii="Cambria" w:hAnsi="Cambria"/>
          <w:spacing w:val="-4"/>
        </w:rPr>
        <w:t xml:space="preserve"> </w:t>
      </w:r>
      <w:r w:rsidRPr="005E41A1">
        <w:rPr>
          <w:rFonts w:ascii="Cambria" w:hAnsi="Cambria"/>
        </w:rPr>
        <w:t>a</w:t>
      </w:r>
      <w:r w:rsidRPr="005E41A1">
        <w:rPr>
          <w:rFonts w:ascii="Cambria" w:hAnsi="Cambria"/>
          <w:spacing w:val="-4"/>
        </w:rPr>
        <w:t xml:space="preserve"> </w:t>
      </w:r>
      <w:r w:rsidRPr="005E41A1">
        <w:rPr>
          <w:rFonts w:ascii="Cambria" w:hAnsi="Cambria"/>
        </w:rPr>
        <w:t>route</w:t>
      </w:r>
      <w:r w:rsidRPr="005E41A1">
        <w:rPr>
          <w:rFonts w:ascii="Cambria" w:hAnsi="Cambria"/>
          <w:spacing w:val="-4"/>
        </w:rPr>
        <w:t xml:space="preserve"> </w:t>
      </w:r>
      <w:r w:rsidRPr="005E41A1">
        <w:rPr>
          <w:rFonts w:ascii="Cambria" w:hAnsi="Cambria"/>
        </w:rPr>
        <w:t>for</w:t>
      </w:r>
      <w:r w:rsidRPr="005E41A1">
        <w:rPr>
          <w:rFonts w:ascii="Cambria" w:hAnsi="Cambria"/>
          <w:spacing w:val="-4"/>
        </w:rPr>
        <w:t xml:space="preserve"> </w:t>
      </w:r>
      <w:r w:rsidRPr="005E41A1">
        <w:rPr>
          <w:rFonts w:ascii="Cambria" w:hAnsi="Cambria"/>
        </w:rPr>
        <w:t>raising</w:t>
      </w:r>
      <w:r w:rsidRPr="005E41A1">
        <w:rPr>
          <w:rFonts w:ascii="Cambria" w:hAnsi="Cambria"/>
          <w:spacing w:val="-6"/>
        </w:rPr>
        <w:t xml:space="preserve"> </w:t>
      </w:r>
      <w:r w:rsidRPr="005E41A1">
        <w:rPr>
          <w:rFonts w:ascii="Cambria" w:hAnsi="Cambria"/>
        </w:rPr>
        <w:t>malicious</w:t>
      </w:r>
      <w:r w:rsidRPr="005E41A1">
        <w:rPr>
          <w:rFonts w:ascii="Cambria" w:hAnsi="Cambria"/>
          <w:spacing w:val="-4"/>
        </w:rPr>
        <w:t xml:space="preserve"> </w:t>
      </w:r>
      <w:r w:rsidRPr="005E41A1">
        <w:rPr>
          <w:rFonts w:ascii="Cambria" w:hAnsi="Cambria"/>
        </w:rPr>
        <w:t>or unfounded allegations against colleagues</w:t>
      </w:r>
      <w:r w:rsidR="008E28F8" w:rsidRPr="005E41A1">
        <w:rPr>
          <w:rFonts w:ascii="Cambria" w:hAnsi="Cambria"/>
          <w:spacing w:val="-4"/>
        </w:rPr>
        <w:t xml:space="preserve"> </w:t>
      </w:r>
    </w:p>
    <w:p w14:paraId="5A588413" w14:textId="10CFB249" w:rsidR="008E28F8" w:rsidRPr="005E41A1" w:rsidRDefault="008E28F8" w:rsidP="008E28F8">
      <w:pPr>
        <w:pStyle w:val="TableParagraph"/>
        <w:spacing w:line="268" w:lineRule="exact"/>
        <w:rPr>
          <w:rFonts w:ascii="Cambria" w:hAnsi="Cambria"/>
          <w:spacing w:val="-10"/>
        </w:rPr>
      </w:pPr>
    </w:p>
    <w:p w14:paraId="6360CEFE" w14:textId="18CF4FC3" w:rsidR="004A4E89" w:rsidRPr="005E41A1" w:rsidRDefault="009B6B7C" w:rsidP="0015428E">
      <w:pPr>
        <w:jc w:val="both"/>
        <w:rPr>
          <w:rFonts w:ascii="Cambria" w:hAnsi="Cambria"/>
          <w:b/>
          <w:bCs/>
        </w:rPr>
      </w:pPr>
      <w:r>
        <w:rPr>
          <w:rFonts w:ascii="Cambria" w:hAnsi="Cambria"/>
          <w:b/>
          <w:bCs/>
        </w:rPr>
        <w:t>6</w:t>
      </w:r>
      <w:r w:rsidRPr="005E41A1">
        <w:rPr>
          <w:rFonts w:ascii="Cambria" w:hAnsi="Cambria"/>
          <w:b/>
          <w:bCs/>
        </w:rPr>
        <w:t>. REPORTING MECHANISM:</w:t>
      </w:r>
    </w:p>
    <w:p w14:paraId="7543D29D" w14:textId="7F2CB6C3" w:rsidR="004A4E89" w:rsidRPr="00851DBC" w:rsidRDefault="008509FC" w:rsidP="0015428E">
      <w:pPr>
        <w:jc w:val="both"/>
        <w:rPr>
          <w:rFonts w:ascii="Cambria" w:hAnsi="Cambria"/>
          <w:b/>
          <w:bCs/>
        </w:rPr>
      </w:pPr>
      <w:r w:rsidRPr="005E41A1">
        <w:rPr>
          <w:rFonts w:ascii="Cambria" w:hAnsi="Cambria"/>
        </w:rPr>
        <w:t xml:space="preserve">1. </w:t>
      </w:r>
      <w:r w:rsidR="004A4E89" w:rsidRPr="005E41A1">
        <w:rPr>
          <w:rFonts w:ascii="Cambria" w:hAnsi="Cambria"/>
        </w:rPr>
        <w:t xml:space="preserve">The Whistle Blower can report </w:t>
      </w:r>
      <w:r w:rsidR="005C654B" w:rsidRPr="005E41A1">
        <w:rPr>
          <w:rFonts w:ascii="Cambria" w:hAnsi="Cambria"/>
        </w:rPr>
        <w:t xml:space="preserve">the Protected Disclosure / Complaint in writing attached to a letter bearing the identity of the whistle blower / complainant i.e. his/her Name, Employee Number and Location, and should be in a closed / secured / sealed envelope which should be superscribed “Protected Disclosure” addressed to the </w:t>
      </w:r>
      <w:r w:rsidR="004503E6" w:rsidRPr="00851DBC">
        <w:rPr>
          <w:rFonts w:ascii="Cambria" w:hAnsi="Cambria"/>
          <w:b/>
          <w:bCs/>
        </w:rPr>
        <w:t>Whistle Officer</w:t>
      </w:r>
      <w:r w:rsidRPr="00851DBC">
        <w:rPr>
          <w:rFonts w:ascii="Cambria" w:hAnsi="Cambria"/>
          <w:b/>
          <w:bCs/>
        </w:rPr>
        <w:t xml:space="preserve"> at the Registered Office of the Company.</w:t>
      </w:r>
    </w:p>
    <w:p w14:paraId="2CAA4212" w14:textId="1981B442" w:rsidR="004A4E89" w:rsidRPr="005E41A1" w:rsidRDefault="008509FC" w:rsidP="0015428E">
      <w:pPr>
        <w:jc w:val="both"/>
        <w:rPr>
          <w:rFonts w:ascii="Cambria" w:hAnsi="Cambria"/>
        </w:rPr>
      </w:pPr>
      <w:r w:rsidRPr="005E41A1">
        <w:rPr>
          <w:rFonts w:ascii="Cambria" w:hAnsi="Cambria"/>
        </w:rPr>
        <w:t xml:space="preserve">2. By sending an email to </w:t>
      </w:r>
      <w:hyperlink r:id="rId5" w:history="1">
        <w:r w:rsidR="00851DBC" w:rsidRPr="0084070A">
          <w:rPr>
            <w:rStyle w:val="Hyperlink"/>
            <w:rFonts w:ascii="Cambria" w:hAnsi="Cambria"/>
          </w:rPr>
          <w:t>kandarp.trivedi@gmail.com</w:t>
        </w:r>
      </w:hyperlink>
      <w:r w:rsidR="00851DBC">
        <w:rPr>
          <w:rFonts w:ascii="Cambria" w:hAnsi="Cambria"/>
        </w:rPr>
        <w:t xml:space="preserve"> </w:t>
      </w:r>
      <w:r w:rsidRPr="005E41A1">
        <w:rPr>
          <w:rFonts w:ascii="Cambria" w:hAnsi="Cambria"/>
        </w:rPr>
        <w:t xml:space="preserve">with the subject </w:t>
      </w:r>
      <w:r w:rsidRPr="00851DBC">
        <w:rPr>
          <w:rFonts w:ascii="Cambria" w:hAnsi="Cambria"/>
          <w:b/>
          <w:bCs/>
        </w:rPr>
        <w:t>“Protected Disclosure under the Whistle Blower Policy”.</w:t>
      </w:r>
    </w:p>
    <w:p w14:paraId="55EB3205" w14:textId="77777777" w:rsidR="004A4E89" w:rsidRPr="005E41A1" w:rsidRDefault="004A4E89" w:rsidP="0015428E">
      <w:pPr>
        <w:jc w:val="both"/>
        <w:rPr>
          <w:rFonts w:ascii="Cambria" w:hAnsi="Cambria"/>
        </w:rPr>
      </w:pPr>
    </w:p>
    <w:p w14:paraId="7FE14F17" w14:textId="35774BDB" w:rsidR="004A4E89" w:rsidRPr="005E41A1" w:rsidRDefault="009B6B7C" w:rsidP="0015428E">
      <w:pPr>
        <w:jc w:val="both"/>
        <w:rPr>
          <w:rFonts w:ascii="Cambria" w:hAnsi="Cambria"/>
          <w:b/>
          <w:bCs/>
        </w:rPr>
      </w:pPr>
      <w:r>
        <w:rPr>
          <w:rFonts w:ascii="Cambria" w:hAnsi="Cambria"/>
          <w:b/>
          <w:bCs/>
        </w:rPr>
        <w:t>7</w:t>
      </w:r>
      <w:r w:rsidRPr="005E41A1">
        <w:rPr>
          <w:rFonts w:ascii="Cambria" w:hAnsi="Cambria"/>
          <w:b/>
          <w:bCs/>
        </w:rPr>
        <w:t>. PROTECTION TO WHISTLE BLOWERS:</w:t>
      </w:r>
    </w:p>
    <w:p w14:paraId="3AEAC4DB" w14:textId="1484B6B0" w:rsidR="004A4E89" w:rsidRPr="005E41A1" w:rsidRDefault="004A4E89" w:rsidP="00C07AF6">
      <w:pPr>
        <w:jc w:val="both"/>
        <w:rPr>
          <w:rFonts w:ascii="Cambria" w:hAnsi="Cambria"/>
        </w:rPr>
      </w:pPr>
      <w:r w:rsidRPr="005E41A1">
        <w:rPr>
          <w:rFonts w:ascii="Cambria" w:hAnsi="Cambria"/>
        </w:rPr>
        <w:t>1. The Whistle Blower shall not be subjected to any harassment, retaliation, or victimization</w:t>
      </w:r>
      <w:r w:rsidR="00C07AF6" w:rsidRPr="005E41A1">
        <w:rPr>
          <w:rFonts w:ascii="Cambria" w:hAnsi="Cambria"/>
        </w:rPr>
        <w:t xml:space="preserve"> or any other unfair treatment by virtue</w:t>
      </w:r>
      <w:r w:rsidR="00C07AF6" w:rsidRPr="005E41A1">
        <w:rPr>
          <w:rFonts w:ascii="Cambria" w:hAnsi="Cambria"/>
          <w:spacing w:val="-6"/>
        </w:rPr>
        <w:t xml:space="preserve"> </w:t>
      </w:r>
      <w:r w:rsidR="00C07AF6" w:rsidRPr="005E41A1">
        <w:rPr>
          <w:rFonts w:ascii="Cambria" w:hAnsi="Cambria"/>
        </w:rPr>
        <w:t>of</w:t>
      </w:r>
      <w:r w:rsidR="00C07AF6" w:rsidRPr="005E41A1">
        <w:rPr>
          <w:rFonts w:ascii="Cambria" w:hAnsi="Cambria"/>
          <w:spacing w:val="-4"/>
        </w:rPr>
        <w:t xml:space="preserve"> </w:t>
      </w:r>
      <w:r w:rsidR="00C07AF6" w:rsidRPr="005E41A1">
        <w:rPr>
          <w:rFonts w:ascii="Cambria" w:hAnsi="Cambria"/>
        </w:rPr>
        <w:t>his/her</w:t>
      </w:r>
      <w:r w:rsidR="00C07AF6" w:rsidRPr="005E41A1">
        <w:rPr>
          <w:rFonts w:ascii="Cambria" w:hAnsi="Cambria"/>
          <w:spacing w:val="-4"/>
        </w:rPr>
        <w:t xml:space="preserve"> </w:t>
      </w:r>
      <w:r w:rsidR="00C07AF6" w:rsidRPr="005E41A1">
        <w:rPr>
          <w:rFonts w:ascii="Cambria" w:hAnsi="Cambria"/>
        </w:rPr>
        <w:t>having</w:t>
      </w:r>
      <w:r w:rsidR="00C07AF6" w:rsidRPr="005E41A1">
        <w:rPr>
          <w:rFonts w:ascii="Cambria" w:hAnsi="Cambria"/>
          <w:spacing w:val="-5"/>
        </w:rPr>
        <w:t xml:space="preserve"> </w:t>
      </w:r>
      <w:r w:rsidR="00C07AF6" w:rsidRPr="005E41A1">
        <w:rPr>
          <w:rFonts w:ascii="Cambria" w:hAnsi="Cambria"/>
        </w:rPr>
        <w:t>reported</w:t>
      </w:r>
      <w:r w:rsidR="00C07AF6" w:rsidRPr="005E41A1">
        <w:rPr>
          <w:rFonts w:ascii="Cambria" w:hAnsi="Cambria"/>
          <w:spacing w:val="-6"/>
        </w:rPr>
        <w:t xml:space="preserve"> </w:t>
      </w:r>
      <w:r w:rsidR="00C07AF6" w:rsidRPr="005E41A1">
        <w:rPr>
          <w:rFonts w:ascii="Cambria" w:hAnsi="Cambria"/>
        </w:rPr>
        <w:t>a</w:t>
      </w:r>
      <w:r w:rsidR="00C07AF6" w:rsidRPr="005E41A1">
        <w:rPr>
          <w:rFonts w:ascii="Cambria" w:hAnsi="Cambria"/>
          <w:spacing w:val="-4"/>
        </w:rPr>
        <w:t xml:space="preserve"> </w:t>
      </w:r>
      <w:r w:rsidR="00C07AF6" w:rsidRPr="005E41A1">
        <w:rPr>
          <w:rFonts w:ascii="Cambria" w:hAnsi="Cambria"/>
        </w:rPr>
        <w:t>Protected</w:t>
      </w:r>
      <w:r w:rsidR="00C07AF6" w:rsidRPr="005E41A1">
        <w:rPr>
          <w:rFonts w:ascii="Cambria" w:hAnsi="Cambria"/>
          <w:spacing w:val="-4"/>
        </w:rPr>
        <w:t xml:space="preserve"> </w:t>
      </w:r>
      <w:r w:rsidR="00C07AF6" w:rsidRPr="005E41A1">
        <w:rPr>
          <w:rFonts w:ascii="Cambria" w:hAnsi="Cambria"/>
        </w:rPr>
        <w:t>Disclosure</w:t>
      </w:r>
      <w:r w:rsidR="00C07AF6" w:rsidRPr="005E41A1">
        <w:rPr>
          <w:rFonts w:ascii="Cambria" w:hAnsi="Cambria"/>
          <w:spacing w:val="-3"/>
        </w:rPr>
        <w:t xml:space="preserve"> </w:t>
      </w:r>
      <w:r w:rsidR="00C07AF6" w:rsidRPr="005E41A1">
        <w:rPr>
          <w:rFonts w:ascii="Cambria" w:hAnsi="Cambria"/>
        </w:rPr>
        <w:t>under this Policy. The Committee would be authorised to take steps to minimize difficulties, which the</w:t>
      </w:r>
      <w:r w:rsidR="00C07AF6" w:rsidRPr="005E41A1">
        <w:rPr>
          <w:rFonts w:ascii="Cambria" w:hAnsi="Cambria"/>
          <w:spacing w:val="-2"/>
        </w:rPr>
        <w:t xml:space="preserve"> </w:t>
      </w:r>
      <w:r w:rsidR="00C07AF6" w:rsidRPr="005E41A1">
        <w:rPr>
          <w:rFonts w:ascii="Cambria" w:hAnsi="Cambria"/>
        </w:rPr>
        <w:t>Whistle</w:t>
      </w:r>
      <w:r w:rsidR="00C07AF6" w:rsidRPr="005E41A1">
        <w:rPr>
          <w:rFonts w:ascii="Cambria" w:hAnsi="Cambria"/>
          <w:spacing w:val="-2"/>
        </w:rPr>
        <w:t xml:space="preserve"> </w:t>
      </w:r>
      <w:r w:rsidR="00C07AF6" w:rsidRPr="005E41A1">
        <w:rPr>
          <w:rFonts w:ascii="Cambria" w:hAnsi="Cambria"/>
        </w:rPr>
        <w:t>Blower</w:t>
      </w:r>
      <w:r w:rsidR="00C07AF6" w:rsidRPr="005E41A1">
        <w:rPr>
          <w:rFonts w:ascii="Cambria" w:hAnsi="Cambria"/>
          <w:spacing w:val="-2"/>
        </w:rPr>
        <w:t xml:space="preserve"> </w:t>
      </w:r>
      <w:r w:rsidR="00C07AF6" w:rsidRPr="005E41A1">
        <w:rPr>
          <w:rFonts w:ascii="Cambria" w:hAnsi="Cambria"/>
        </w:rPr>
        <w:t>may</w:t>
      </w:r>
      <w:r w:rsidR="00C07AF6" w:rsidRPr="005E41A1">
        <w:rPr>
          <w:rFonts w:ascii="Cambria" w:hAnsi="Cambria"/>
          <w:spacing w:val="-2"/>
        </w:rPr>
        <w:t xml:space="preserve"> </w:t>
      </w:r>
      <w:r w:rsidR="00C07AF6" w:rsidRPr="005E41A1">
        <w:rPr>
          <w:rFonts w:ascii="Cambria" w:hAnsi="Cambria"/>
        </w:rPr>
        <w:t>experience as a result of making the Protected Disclosure.</w:t>
      </w:r>
    </w:p>
    <w:p w14:paraId="5B8ED3A2" w14:textId="3FD0E12B" w:rsidR="004A4E89" w:rsidRPr="005E41A1" w:rsidRDefault="004A4E89" w:rsidP="00C07AF6">
      <w:pPr>
        <w:jc w:val="both"/>
        <w:rPr>
          <w:rFonts w:ascii="Cambria" w:hAnsi="Cambria"/>
        </w:rPr>
      </w:pPr>
      <w:r w:rsidRPr="005E41A1">
        <w:rPr>
          <w:rFonts w:ascii="Cambria" w:hAnsi="Cambria"/>
        </w:rPr>
        <w:t>2. The identity of the Whistle Blower shall be kept confidential.</w:t>
      </w:r>
      <w:r w:rsidR="00856883" w:rsidRPr="005E41A1">
        <w:rPr>
          <w:rFonts w:ascii="Cambria" w:hAnsi="Cambria"/>
        </w:rPr>
        <w:t xml:space="preserve"> except during the course of any legal proceedings, where a Disclosure/ Statement is required to be filed and the same shall be disclosed only upon prior intimation to the Whistle</w:t>
      </w:r>
      <w:r w:rsidR="004503E6" w:rsidRPr="005E41A1">
        <w:rPr>
          <w:rFonts w:ascii="Cambria" w:hAnsi="Cambria"/>
        </w:rPr>
        <w:t xml:space="preserve"> B</w:t>
      </w:r>
      <w:r w:rsidR="00856883" w:rsidRPr="005E41A1">
        <w:rPr>
          <w:rFonts w:ascii="Cambria" w:hAnsi="Cambria"/>
        </w:rPr>
        <w:t>lower.</w:t>
      </w:r>
    </w:p>
    <w:p w14:paraId="52ADCBB1" w14:textId="46579B41" w:rsidR="00856883" w:rsidRPr="005E41A1" w:rsidRDefault="00856883" w:rsidP="00C07AF6">
      <w:pPr>
        <w:jc w:val="both"/>
        <w:rPr>
          <w:rFonts w:ascii="Cambria" w:hAnsi="Cambria"/>
        </w:rPr>
      </w:pPr>
      <w:r w:rsidRPr="005E41A1">
        <w:rPr>
          <w:rFonts w:ascii="Cambria" w:hAnsi="Cambria"/>
        </w:rPr>
        <w:lastRenderedPageBreak/>
        <w:t>3. The Whistle Blower shall be protected against Direct or indirect abuse of authority to obstruct the Whistle Blowers’ right to continue performance of his/her duties or functions during routine daily operations, including making further Disclosures under this policy</w:t>
      </w:r>
    </w:p>
    <w:p w14:paraId="285BB17B" w14:textId="04973A13" w:rsidR="00C07AF6" w:rsidRPr="005E41A1" w:rsidRDefault="009B6B7C" w:rsidP="00C07AF6">
      <w:pPr>
        <w:pStyle w:val="TableParagraph"/>
        <w:tabs>
          <w:tab w:val="left" w:pos="788"/>
          <w:tab w:val="left" w:pos="789"/>
        </w:tabs>
        <w:ind w:right="495"/>
        <w:jc w:val="both"/>
        <w:rPr>
          <w:rFonts w:ascii="Cambria" w:hAnsi="Cambria"/>
        </w:rPr>
      </w:pPr>
      <w:r>
        <w:rPr>
          <w:rFonts w:ascii="Cambria" w:hAnsi="Cambria"/>
        </w:rPr>
        <w:t>4</w:t>
      </w:r>
      <w:r w:rsidR="00C07AF6" w:rsidRPr="005E41A1">
        <w:rPr>
          <w:rFonts w:ascii="Cambria" w:hAnsi="Cambria"/>
        </w:rPr>
        <w:t>. Any</w:t>
      </w:r>
      <w:r w:rsidR="00C07AF6" w:rsidRPr="005E41A1">
        <w:rPr>
          <w:rFonts w:ascii="Cambria" w:hAnsi="Cambria"/>
          <w:spacing w:val="-4"/>
        </w:rPr>
        <w:t xml:space="preserve"> </w:t>
      </w:r>
      <w:r w:rsidR="00C07AF6" w:rsidRPr="005E41A1">
        <w:rPr>
          <w:rFonts w:ascii="Cambria" w:hAnsi="Cambria"/>
        </w:rPr>
        <w:t>other</w:t>
      </w:r>
      <w:r w:rsidR="00C07AF6" w:rsidRPr="005E41A1">
        <w:rPr>
          <w:rFonts w:ascii="Cambria" w:hAnsi="Cambria"/>
          <w:spacing w:val="-4"/>
        </w:rPr>
        <w:t xml:space="preserve"> </w:t>
      </w:r>
      <w:r w:rsidR="00C07AF6" w:rsidRPr="005E41A1">
        <w:rPr>
          <w:rFonts w:ascii="Cambria" w:hAnsi="Cambria"/>
        </w:rPr>
        <w:t>Employee</w:t>
      </w:r>
      <w:r w:rsidR="00C07AF6" w:rsidRPr="005E41A1">
        <w:rPr>
          <w:rFonts w:ascii="Cambria" w:hAnsi="Cambria"/>
          <w:spacing w:val="-5"/>
        </w:rPr>
        <w:t xml:space="preserve"> </w:t>
      </w:r>
      <w:r w:rsidR="00C07AF6" w:rsidRPr="005E41A1">
        <w:rPr>
          <w:rFonts w:ascii="Cambria" w:hAnsi="Cambria"/>
        </w:rPr>
        <w:t>or</w:t>
      </w:r>
      <w:r w:rsidR="00C07AF6" w:rsidRPr="005E41A1">
        <w:rPr>
          <w:rFonts w:ascii="Cambria" w:hAnsi="Cambria"/>
          <w:spacing w:val="-4"/>
        </w:rPr>
        <w:t xml:space="preserve"> </w:t>
      </w:r>
      <w:r w:rsidR="00C07AF6" w:rsidRPr="005E41A1">
        <w:rPr>
          <w:rFonts w:ascii="Cambria" w:hAnsi="Cambria"/>
        </w:rPr>
        <w:t>person</w:t>
      </w:r>
      <w:r w:rsidR="00C07AF6" w:rsidRPr="005E41A1">
        <w:rPr>
          <w:rFonts w:ascii="Cambria" w:hAnsi="Cambria"/>
          <w:spacing w:val="-4"/>
        </w:rPr>
        <w:t xml:space="preserve"> </w:t>
      </w:r>
      <w:r w:rsidR="00C07AF6" w:rsidRPr="005E41A1">
        <w:rPr>
          <w:rFonts w:ascii="Cambria" w:hAnsi="Cambria"/>
        </w:rPr>
        <w:t>assisting</w:t>
      </w:r>
      <w:r w:rsidR="00C07AF6" w:rsidRPr="005E41A1">
        <w:rPr>
          <w:rFonts w:ascii="Cambria" w:hAnsi="Cambria"/>
          <w:spacing w:val="-4"/>
        </w:rPr>
        <w:t xml:space="preserve"> </w:t>
      </w:r>
      <w:r w:rsidR="00C07AF6" w:rsidRPr="005E41A1">
        <w:rPr>
          <w:rFonts w:ascii="Cambria" w:hAnsi="Cambria"/>
        </w:rPr>
        <w:t>in</w:t>
      </w:r>
      <w:r w:rsidR="00C07AF6" w:rsidRPr="005E41A1">
        <w:rPr>
          <w:rFonts w:ascii="Cambria" w:hAnsi="Cambria"/>
          <w:spacing w:val="-4"/>
        </w:rPr>
        <w:t xml:space="preserve"> </w:t>
      </w:r>
      <w:r w:rsidR="00C07AF6" w:rsidRPr="005E41A1">
        <w:rPr>
          <w:rFonts w:ascii="Cambria" w:hAnsi="Cambria"/>
        </w:rPr>
        <w:t>the</w:t>
      </w:r>
      <w:r w:rsidR="00C07AF6" w:rsidRPr="005E41A1">
        <w:rPr>
          <w:rFonts w:ascii="Cambria" w:hAnsi="Cambria"/>
          <w:spacing w:val="-5"/>
        </w:rPr>
        <w:t xml:space="preserve"> </w:t>
      </w:r>
      <w:r w:rsidR="00C07AF6" w:rsidRPr="005E41A1">
        <w:rPr>
          <w:rFonts w:ascii="Cambria" w:hAnsi="Cambria"/>
        </w:rPr>
        <w:t>said</w:t>
      </w:r>
      <w:r w:rsidR="00C07AF6" w:rsidRPr="005E41A1">
        <w:rPr>
          <w:rFonts w:ascii="Cambria" w:hAnsi="Cambria"/>
          <w:spacing w:val="-4"/>
        </w:rPr>
        <w:t xml:space="preserve"> </w:t>
      </w:r>
      <w:r w:rsidR="00C07AF6" w:rsidRPr="005E41A1">
        <w:rPr>
          <w:rFonts w:ascii="Cambria" w:hAnsi="Cambria"/>
        </w:rPr>
        <w:t>investigation or furnishing evidence shall also be protected to the same extent as the Whistle Blower.</w:t>
      </w:r>
    </w:p>
    <w:p w14:paraId="2C43584B" w14:textId="2E9EEEF1" w:rsidR="00E5589C" w:rsidRPr="005E41A1" w:rsidRDefault="00E5589C" w:rsidP="00C07AF6">
      <w:pPr>
        <w:pStyle w:val="TableParagraph"/>
        <w:tabs>
          <w:tab w:val="left" w:pos="788"/>
          <w:tab w:val="left" w:pos="789"/>
        </w:tabs>
        <w:ind w:right="495"/>
        <w:jc w:val="both"/>
        <w:rPr>
          <w:rFonts w:ascii="Cambria" w:hAnsi="Cambria"/>
        </w:rPr>
      </w:pPr>
    </w:p>
    <w:p w14:paraId="22416826" w14:textId="44E6E31C" w:rsidR="00E5589C" w:rsidRPr="005E41A1" w:rsidRDefault="009B6B7C" w:rsidP="00C07AF6">
      <w:pPr>
        <w:pStyle w:val="TableParagraph"/>
        <w:tabs>
          <w:tab w:val="left" w:pos="788"/>
          <w:tab w:val="left" w:pos="789"/>
        </w:tabs>
        <w:ind w:right="495"/>
        <w:jc w:val="both"/>
        <w:rPr>
          <w:rFonts w:ascii="Cambria" w:hAnsi="Cambria"/>
        </w:rPr>
      </w:pPr>
      <w:r>
        <w:rPr>
          <w:rFonts w:ascii="Cambria" w:hAnsi="Cambria"/>
        </w:rPr>
        <w:t>5</w:t>
      </w:r>
      <w:r w:rsidR="00E5589C" w:rsidRPr="005E41A1">
        <w:rPr>
          <w:rFonts w:ascii="Cambria" w:hAnsi="Cambria"/>
        </w:rPr>
        <w:t>. A whistleblower may choose to keep his/her identity anonymous. In such cases, the complaint should be accompanied with strong evidence and data.</w:t>
      </w:r>
    </w:p>
    <w:p w14:paraId="789C89B4" w14:textId="77777777" w:rsidR="00C07AF6" w:rsidRPr="005E41A1" w:rsidRDefault="00C07AF6" w:rsidP="0015428E">
      <w:pPr>
        <w:jc w:val="both"/>
        <w:rPr>
          <w:rFonts w:ascii="Cambria" w:hAnsi="Cambria"/>
        </w:rPr>
      </w:pPr>
    </w:p>
    <w:p w14:paraId="58E3AD22" w14:textId="34F8DB10" w:rsidR="004A4E89" w:rsidRPr="005E41A1" w:rsidRDefault="009B6B7C" w:rsidP="0015428E">
      <w:pPr>
        <w:jc w:val="both"/>
        <w:rPr>
          <w:rFonts w:ascii="Cambria" w:hAnsi="Cambria"/>
          <w:b/>
          <w:bCs/>
        </w:rPr>
      </w:pPr>
      <w:r>
        <w:rPr>
          <w:rFonts w:ascii="Cambria" w:hAnsi="Cambria"/>
          <w:b/>
          <w:bCs/>
        </w:rPr>
        <w:t>8</w:t>
      </w:r>
      <w:r w:rsidRPr="005E41A1">
        <w:rPr>
          <w:rFonts w:ascii="Cambria" w:hAnsi="Cambria"/>
          <w:b/>
          <w:bCs/>
        </w:rPr>
        <w:t>. INVESTIGATION PROCEDURE:</w:t>
      </w:r>
    </w:p>
    <w:p w14:paraId="58DF4DA7" w14:textId="747E1E64" w:rsidR="00497FFE" w:rsidRPr="005E41A1" w:rsidRDefault="00497FFE" w:rsidP="00497FFE">
      <w:pPr>
        <w:jc w:val="both"/>
        <w:rPr>
          <w:rFonts w:ascii="Cambria" w:hAnsi="Cambria"/>
        </w:rPr>
      </w:pPr>
      <w:r w:rsidRPr="005E41A1">
        <w:rPr>
          <w:rFonts w:ascii="Cambria" w:hAnsi="Cambria"/>
        </w:rPr>
        <w:t>1. The Whistle Blower shall make a Protected Disclosure to Whistle Officer in writing, providing as much detail and evidence as possible.</w:t>
      </w:r>
    </w:p>
    <w:p w14:paraId="2560E00F" w14:textId="0BB88D19" w:rsidR="00497FFE" w:rsidRPr="005E41A1" w:rsidRDefault="009B6B7C" w:rsidP="00497FFE">
      <w:pPr>
        <w:jc w:val="both"/>
        <w:rPr>
          <w:rFonts w:ascii="Cambria" w:hAnsi="Cambria"/>
        </w:rPr>
      </w:pPr>
      <w:r>
        <w:rPr>
          <w:rFonts w:ascii="Cambria" w:hAnsi="Cambria"/>
        </w:rPr>
        <w:t xml:space="preserve">2. </w:t>
      </w:r>
      <w:r w:rsidR="00497FFE" w:rsidRPr="005E41A1">
        <w:rPr>
          <w:rFonts w:ascii="Cambria" w:hAnsi="Cambria"/>
        </w:rPr>
        <w:t xml:space="preserve">If a protected disclosure is received by </w:t>
      </w:r>
      <w:r w:rsidR="005B219A" w:rsidRPr="005E41A1">
        <w:rPr>
          <w:rFonts w:ascii="Cambria" w:hAnsi="Cambria"/>
        </w:rPr>
        <w:t xml:space="preserve">Chairman of Audit Committee or </w:t>
      </w:r>
      <w:r w:rsidR="00497FFE" w:rsidRPr="005E41A1">
        <w:rPr>
          <w:rFonts w:ascii="Cambria" w:hAnsi="Cambria"/>
        </w:rPr>
        <w:t xml:space="preserve">any executive of the Company or any person other than </w:t>
      </w:r>
      <w:r w:rsidR="00E05060" w:rsidRPr="005E41A1">
        <w:rPr>
          <w:rFonts w:ascii="Cambria" w:hAnsi="Cambria"/>
        </w:rPr>
        <w:t xml:space="preserve">Whistle </w:t>
      </w:r>
      <w:r w:rsidR="005B219A" w:rsidRPr="005E41A1">
        <w:rPr>
          <w:rFonts w:ascii="Cambria" w:hAnsi="Cambria"/>
        </w:rPr>
        <w:t>Officer</w:t>
      </w:r>
      <w:r w:rsidR="00497FFE" w:rsidRPr="005E41A1">
        <w:rPr>
          <w:rFonts w:ascii="Cambria" w:hAnsi="Cambria"/>
        </w:rPr>
        <w:t xml:space="preserve">, the same should be forwarded to Chairman </w:t>
      </w:r>
      <w:r w:rsidR="005B219A" w:rsidRPr="005E41A1">
        <w:rPr>
          <w:rFonts w:ascii="Cambria" w:hAnsi="Cambria"/>
        </w:rPr>
        <w:t>and/</w:t>
      </w:r>
      <w:r w:rsidR="00497FFE" w:rsidRPr="005E41A1">
        <w:rPr>
          <w:rFonts w:ascii="Cambria" w:hAnsi="Cambria"/>
        </w:rPr>
        <w:t>or Managing Director for further appropriate action</w:t>
      </w:r>
      <w:r w:rsidR="005B219A" w:rsidRPr="005E41A1">
        <w:rPr>
          <w:rFonts w:ascii="Cambria" w:hAnsi="Cambria"/>
        </w:rPr>
        <w:t xml:space="preserve"> provided there is no conflict of interest between Whistle Blower and Chairman and/or Managing Director</w:t>
      </w:r>
      <w:r w:rsidR="00EA0A7C" w:rsidRPr="005E41A1">
        <w:rPr>
          <w:rFonts w:ascii="Cambria" w:hAnsi="Cambria"/>
        </w:rPr>
        <w:t>.</w:t>
      </w:r>
    </w:p>
    <w:p w14:paraId="194BCC38" w14:textId="0676ADF6" w:rsidR="005B219A" w:rsidRPr="005E41A1" w:rsidRDefault="009B6B7C" w:rsidP="00497FFE">
      <w:pPr>
        <w:jc w:val="both"/>
        <w:rPr>
          <w:rFonts w:ascii="Cambria" w:hAnsi="Cambria"/>
        </w:rPr>
      </w:pPr>
      <w:r>
        <w:rPr>
          <w:rFonts w:ascii="Cambria" w:hAnsi="Cambria"/>
        </w:rPr>
        <w:t xml:space="preserve">3. </w:t>
      </w:r>
      <w:r w:rsidR="005B219A" w:rsidRPr="005E41A1">
        <w:rPr>
          <w:rFonts w:ascii="Cambria" w:hAnsi="Cambria"/>
        </w:rPr>
        <w:t>If there is conflict of Interest between the between the Whistle blower and Chairman and Managing Director of the Company, the matter may be referred to appropriate Disciplinary Committee by the Chairman of Audit Committee.</w:t>
      </w:r>
    </w:p>
    <w:p w14:paraId="4227593E" w14:textId="5FC9D87B" w:rsidR="00497FFE" w:rsidRPr="005E41A1" w:rsidRDefault="009B6B7C" w:rsidP="009B6B7C">
      <w:pPr>
        <w:pStyle w:val="TableParagraph"/>
        <w:ind w:right="96"/>
        <w:jc w:val="both"/>
        <w:rPr>
          <w:rFonts w:ascii="Cambria" w:hAnsi="Cambria"/>
        </w:rPr>
      </w:pPr>
      <w:r>
        <w:rPr>
          <w:rFonts w:ascii="Cambria" w:hAnsi="Cambria"/>
        </w:rPr>
        <w:t xml:space="preserve">4. </w:t>
      </w:r>
      <w:r w:rsidR="00497FFE" w:rsidRPr="005E41A1">
        <w:rPr>
          <w:rFonts w:ascii="Cambria" w:hAnsi="Cambria"/>
        </w:rPr>
        <w:t xml:space="preserve">The decision to conduct an investigation is by itself not an accusation and is to be treated as a neutral fact-finding </w:t>
      </w:r>
      <w:r w:rsidR="00497FFE" w:rsidRPr="005E41A1">
        <w:rPr>
          <w:rFonts w:ascii="Cambria" w:hAnsi="Cambria"/>
          <w:spacing w:val="-2"/>
        </w:rPr>
        <w:t>process.</w:t>
      </w:r>
    </w:p>
    <w:p w14:paraId="00A4325E" w14:textId="77777777" w:rsidR="009B6B7C" w:rsidRDefault="009B6B7C" w:rsidP="00497FFE">
      <w:pPr>
        <w:jc w:val="both"/>
        <w:rPr>
          <w:rFonts w:ascii="Cambria" w:hAnsi="Cambria"/>
        </w:rPr>
      </w:pPr>
    </w:p>
    <w:p w14:paraId="09B2F29D" w14:textId="746B9FBA" w:rsidR="00497FFE" w:rsidRPr="005E41A1" w:rsidRDefault="009B6B7C" w:rsidP="00497FFE">
      <w:pPr>
        <w:jc w:val="both"/>
        <w:rPr>
          <w:rFonts w:ascii="Cambria" w:hAnsi="Cambria"/>
        </w:rPr>
      </w:pPr>
      <w:r>
        <w:rPr>
          <w:rFonts w:ascii="Cambria" w:hAnsi="Cambria"/>
        </w:rPr>
        <w:t>5</w:t>
      </w:r>
      <w:r w:rsidR="00497FFE" w:rsidRPr="005E41A1">
        <w:rPr>
          <w:rFonts w:ascii="Cambria" w:hAnsi="Cambria"/>
        </w:rPr>
        <w:t>. The Whistle Officer shall maintain confidentiality and anonymity of the Whistle Blower.</w:t>
      </w:r>
    </w:p>
    <w:p w14:paraId="3DDB5120" w14:textId="06537C71" w:rsidR="004A4E89" w:rsidRPr="005E41A1" w:rsidRDefault="009B6B7C" w:rsidP="0015428E">
      <w:pPr>
        <w:jc w:val="both"/>
        <w:rPr>
          <w:rFonts w:ascii="Cambria" w:hAnsi="Cambria"/>
        </w:rPr>
      </w:pPr>
      <w:r>
        <w:rPr>
          <w:rFonts w:ascii="Cambria" w:hAnsi="Cambria"/>
        </w:rPr>
        <w:t xml:space="preserve">6. </w:t>
      </w:r>
      <w:r w:rsidR="00497FFE" w:rsidRPr="005E41A1">
        <w:rPr>
          <w:rFonts w:ascii="Cambria" w:hAnsi="Cambria"/>
        </w:rPr>
        <w:t xml:space="preserve">The decision to conduct Investigation is to be made </w:t>
      </w:r>
      <w:r w:rsidR="00E05060" w:rsidRPr="005E41A1">
        <w:rPr>
          <w:rFonts w:ascii="Cambria" w:hAnsi="Cambria"/>
        </w:rPr>
        <w:t xml:space="preserve">by Whistle </w:t>
      </w:r>
      <w:r w:rsidR="004503E6" w:rsidRPr="005E41A1">
        <w:rPr>
          <w:rFonts w:ascii="Cambria" w:hAnsi="Cambria"/>
        </w:rPr>
        <w:t>Officer</w:t>
      </w:r>
      <w:r w:rsidR="00497FFE" w:rsidRPr="005E41A1">
        <w:rPr>
          <w:rFonts w:ascii="Cambria" w:hAnsi="Cambria"/>
        </w:rPr>
        <w:t>, to whom the Protected Disclosure is addressed</w:t>
      </w:r>
      <w:r w:rsidR="00E05060" w:rsidRPr="005E41A1">
        <w:rPr>
          <w:rFonts w:ascii="Cambria" w:hAnsi="Cambria"/>
        </w:rPr>
        <w:t xml:space="preserve">. The concerned Whistle </w:t>
      </w:r>
      <w:r w:rsidR="004503E6" w:rsidRPr="005E41A1">
        <w:rPr>
          <w:rFonts w:ascii="Cambria" w:hAnsi="Cambria"/>
        </w:rPr>
        <w:t>Officer</w:t>
      </w:r>
      <w:r w:rsidR="00E05060" w:rsidRPr="005E41A1">
        <w:rPr>
          <w:rFonts w:ascii="Cambria" w:hAnsi="Cambria"/>
        </w:rPr>
        <w:t xml:space="preserve"> will take the decision to appoint the Investigating Officer</w:t>
      </w:r>
      <w:r w:rsidR="00864FBA" w:rsidRPr="005E41A1">
        <w:rPr>
          <w:rFonts w:ascii="Cambria" w:hAnsi="Cambria"/>
        </w:rPr>
        <w:t xml:space="preserve"> (IO)</w:t>
      </w:r>
      <w:r w:rsidR="00E05060" w:rsidRPr="005E41A1">
        <w:rPr>
          <w:rFonts w:ascii="Cambria" w:hAnsi="Cambria"/>
        </w:rPr>
        <w:t xml:space="preserve"> and to delegate him all </w:t>
      </w:r>
      <w:proofErr w:type="spellStart"/>
      <w:r w:rsidR="00E05060" w:rsidRPr="005E41A1">
        <w:rPr>
          <w:rFonts w:ascii="Cambria" w:hAnsi="Cambria"/>
        </w:rPr>
        <w:t>neccesary</w:t>
      </w:r>
      <w:proofErr w:type="spellEnd"/>
      <w:r w:rsidR="00E05060" w:rsidRPr="005E41A1">
        <w:rPr>
          <w:rFonts w:ascii="Cambria" w:hAnsi="Cambria"/>
        </w:rPr>
        <w:t xml:space="preserve"> powers to enable him to investigate the matter </w:t>
      </w:r>
      <w:r w:rsidR="004A4E89" w:rsidRPr="005E41A1">
        <w:rPr>
          <w:rFonts w:ascii="Cambria" w:hAnsi="Cambria"/>
        </w:rPr>
        <w:t>in a fair and impartial manner.</w:t>
      </w:r>
    </w:p>
    <w:p w14:paraId="734723AC" w14:textId="77777777" w:rsidR="009B6B7C" w:rsidRDefault="009B6B7C" w:rsidP="00F52910">
      <w:pPr>
        <w:jc w:val="both"/>
        <w:rPr>
          <w:rFonts w:ascii="Cambria" w:hAnsi="Cambria"/>
        </w:rPr>
      </w:pPr>
      <w:r>
        <w:rPr>
          <w:rFonts w:ascii="Cambria" w:hAnsi="Cambria"/>
        </w:rPr>
        <w:t xml:space="preserve">7. </w:t>
      </w:r>
      <w:r w:rsidR="00F52910" w:rsidRPr="005E41A1">
        <w:rPr>
          <w:rFonts w:ascii="Cambria" w:hAnsi="Cambria"/>
        </w:rPr>
        <w:t xml:space="preserve">Subject(s) will normally be informed in writing of the allegations at the outset of a formal investigation. Unless there are compelling reasons not to do so, Subjects or any other person involved will be given the opportunity to respond to material findings contained in an investigation report. </w:t>
      </w:r>
    </w:p>
    <w:p w14:paraId="6944DC7E" w14:textId="77777777" w:rsidR="009B6B7C" w:rsidRDefault="009B6B7C" w:rsidP="009B6B7C">
      <w:pPr>
        <w:jc w:val="both"/>
        <w:rPr>
          <w:rFonts w:ascii="Cambria" w:hAnsi="Cambria"/>
        </w:rPr>
      </w:pPr>
      <w:r>
        <w:rPr>
          <w:rFonts w:ascii="Cambria" w:hAnsi="Cambria"/>
        </w:rPr>
        <w:t xml:space="preserve">8. </w:t>
      </w:r>
      <w:r w:rsidR="00F52910" w:rsidRPr="005E41A1">
        <w:rPr>
          <w:rFonts w:ascii="Cambria" w:hAnsi="Cambria"/>
        </w:rPr>
        <w:t>No allegation of wrongdoing against a Subject shall be considered as maintainable unless there is good evidence in support of the allegation. He shall have a duty to co-operate with the Whistle Officer or IO appointed in this regard</w:t>
      </w:r>
    </w:p>
    <w:p w14:paraId="7D092618" w14:textId="4F9D0EDD" w:rsidR="00864FBA" w:rsidRPr="005E41A1" w:rsidRDefault="009B6B7C" w:rsidP="009B6B7C">
      <w:pPr>
        <w:jc w:val="both"/>
        <w:rPr>
          <w:rFonts w:ascii="Cambria" w:hAnsi="Cambria"/>
        </w:rPr>
      </w:pPr>
      <w:r>
        <w:rPr>
          <w:rFonts w:ascii="Cambria" w:hAnsi="Cambria"/>
        </w:rPr>
        <w:t xml:space="preserve">9. </w:t>
      </w:r>
      <w:r w:rsidR="00864FBA" w:rsidRPr="005E41A1">
        <w:rPr>
          <w:rFonts w:ascii="Cambria" w:hAnsi="Cambria"/>
        </w:rPr>
        <w:t>The Whistle</w:t>
      </w:r>
      <w:r w:rsidR="00F52910" w:rsidRPr="005E41A1">
        <w:rPr>
          <w:rFonts w:ascii="Cambria" w:hAnsi="Cambria"/>
        </w:rPr>
        <w:t xml:space="preserve"> Officer</w:t>
      </w:r>
      <w:r w:rsidR="00864FBA" w:rsidRPr="005E41A1">
        <w:rPr>
          <w:rFonts w:ascii="Cambria" w:hAnsi="Cambria"/>
        </w:rPr>
        <w:t xml:space="preserve"> or IO, as the case may be, shall</w:t>
      </w:r>
      <w:r w:rsidR="00864FBA" w:rsidRPr="005E41A1">
        <w:rPr>
          <w:rFonts w:ascii="Cambria" w:hAnsi="Cambria"/>
          <w:spacing w:val="-9"/>
        </w:rPr>
        <w:t xml:space="preserve"> </w:t>
      </w:r>
      <w:r w:rsidR="00864FBA" w:rsidRPr="005E41A1">
        <w:rPr>
          <w:rFonts w:ascii="Cambria" w:hAnsi="Cambria"/>
        </w:rPr>
        <w:t>appropriately</w:t>
      </w:r>
      <w:r w:rsidR="00864FBA" w:rsidRPr="005E41A1">
        <w:rPr>
          <w:rFonts w:ascii="Cambria" w:hAnsi="Cambria"/>
          <w:spacing w:val="-10"/>
        </w:rPr>
        <w:t xml:space="preserve"> </w:t>
      </w:r>
      <w:r w:rsidR="00864FBA" w:rsidRPr="005E41A1">
        <w:rPr>
          <w:rFonts w:ascii="Cambria" w:hAnsi="Cambria"/>
        </w:rPr>
        <w:t>and</w:t>
      </w:r>
      <w:r w:rsidR="00864FBA" w:rsidRPr="005E41A1">
        <w:rPr>
          <w:rFonts w:ascii="Cambria" w:hAnsi="Cambria"/>
          <w:spacing w:val="-11"/>
        </w:rPr>
        <w:t xml:space="preserve"> </w:t>
      </w:r>
      <w:r w:rsidR="00864FBA" w:rsidRPr="005E41A1">
        <w:rPr>
          <w:rFonts w:ascii="Cambria" w:hAnsi="Cambria"/>
        </w:rPr>
        <w:t>expeditiously</w:t>
      </w:r>
      <w:r w:rsidR="00864FBA" w:rsidRPr="005E41A1">
        <w:rPr>
          <w:rFonts w:ascii="Cambria" w:hAnsi="Cambria"/>
          <w:spacing w:val="-8"/>
        </w:rPr>
        <w:t xml:space="preserve"> </w:t>
      </w:r>
      <w:r w:rsidR="00864FBA" w:rsidRPr="005E41A1">
        <w:rPr>
          <w:rFonts w:ascii="Cambria" w:hAnsi="Cambria"/>
        </w:rPr>
        <w:t>investigate</w:t>
      </w:r>
      <w:r w:rsidR="00864FBA" w:rsidRPr="005E41A1">
        <w:rPr>
          <w:rFonts w:ascii="Cambria" w:hAnsi="Cambria"/>
          <w:spacing w:val="-10"/>
        </w:rPr>
        <w:t xml:space="preserve"> </w:t>
      </w:r>
      <w:r w:rsidR="00864FBA" w:rsidRPr="005E41A1">
        <w:rPr>
          <w:rFonts w:ascii="Cambria" w:hAnsi="Cambria"/>
        </w:rPr>
        <w:t>all</w:t>
      </w:r>
      <w:r w:rsidR="00864FBA" w:rsidRPr="005E41A1">
        <w:rPr>
          <w:rFonts w:ascii="Cambria" w:hAnsi="Cambria"/>
          <w:spacing w:val="-11"/>
        </w:rPr>
        <w:t xml:space="preserve"> </w:t>
      </w:r>
      <w:r w:rsidR="00864FBA" w:rsidRPr="005E41A1">
        <w:rPr>
          <w:rFonts w:ascii="Cambria" w:hAnsi="Cambria"/>
        </w:rPr>
        <w:t>whistleblower disclosures received.</w:t>
      </w:r>
    </w:p>
    <w:p w14:paraId="2C5510E2" w14:textId="0FE3A5D0" w:rsidR="00864FBA" w:rsidRDefault="009B6B7C" w:rsidP="009B6B7C">
      <w:pPr>
        <w:pStyle w:val="TableParagraph"/>
        <w:ind w:right="96"/>
        <w:jc w:val="both"/>
        <w:rPr>
          <w:rFonts w:ascii="Cambria" w:hAnsi="Cambria"/>
        </w:rPr>
      </w:pPr>
      <w:r>
        <w:rPr>
          <w:rFonts w:ascii="Cambria" w:hAnsi="Cambria"/>
        </w:rPr>
        <w:t xml:space="preserve">10. </w:t>
      </w:r>
      <w:r w:rsidR="00864FBA" w:rsidRPr="005E41A1">
        <w:rPr>
          <w:rFonts w:ascii="Cambria" w:hAnsi="Cambria"/>
        </w:rPr>
        <w:t>The Whistle</w:t>
      </w:r>
      <w:r w:rsidR="00F52910" w:rsidRPr="005E41A1">
        <w:rPr>
          <w:rFonts w:ascii="Cambria" w:hAnsi="Cambria"/>
        </w:rPr>
        <w:t xml:space="preserve"> Officer</w:t>
      </w:r>
      <w:r w:rsidR="00864FBA" w:rsidRPr="005E41A1">
        <w:rPr>
          <w:rFonts w:ascii="Cambria" w:hAnsi="Cambria"/>
        </w:rPr>
        <w:t xml:space="preserve"> or IO, as the case may be, shall have the right to call for any information or document and examination of any employee or other person(s) as they may deem appropriate for the purpose of conducting investigation under This Policy.</w:t>
      </w:r>
    </w:p>
    <w:p w14:paraId="2B5CD4D6" w14:textId="77777777" w:rsidR="009B6B7C" w:rsidRPr="005E41A1" w:rsidRDefault="009B6B7C" w:rsidP="009B6B7C">
      <w:pPr>
        <w:pStyle w:val="TableParagraph"/>
        <w:ind w:right="96"/>
        <w:jc w:val="both"/>
        <w:rPr>
          <w:rFonts w:ascii="Cambria" w:hAnsi="Cambria"/>
        </w:rPr>
      </w:pPr>
    </w:p>
    <w:p w14:paraId="71CE09AF" w14:textId="2FF61DD8" w:rsidR="00864FBA" w:rsidRPr="005E41A1" w:rsidRDefault="009B6B7C" w:rsidP="009B6B7C">
      <w:pPr>
        <w:pStyle w:val="TableParagraph"/>
        <w:spacing w:line="267" w:lineRule="exact"/>
        <w:jc w:val="both"/>
        <w:rPr>
          <w:rFonts w:ascii="Cambria" w:hAnsi="Cambria"/>
        </w:rPr>
      </w:pPr>
      <w:r>
        <w:rPr>
          <w:rFonts w:ascii="Cambria" w:hAnsi="Cambria"/>
          <w:spacing w:val="-2"/>
        </w:rPr>
        <w:t>11.</w:t>
      </w:r>
      <w:r w:rsidR="00864FBA" w:rsidRPr="005E41A1">
        <w:rPr>
          <w:rFonts w:ascii="Cambria" w:hAnsi="Cambria"/>
          <w:spacing w:val="-2"/>
        </w:rPr>
        <w:t>Further,</w:t>
      </w:r>
      <w:r w:rsidR="00864FBA" w:rsidRPr="005E41A1">
        <w:rPr>
          <w:rFonts w:ascii="Cambria" w:hAnsi="Cambria"/>
        </w:rPr>
        <w:t xml:space="preserve"> the Whistle</w:t>
      </w:r>
      <w:r w:rsidR="00F52910" w:rsidRPr="005E41A1">
        <w:rPr>
          <w:rFonts w:ascii="Cambria" w:hAnsi="Cambria"/>
        </w:rPr>
        <w:t xml:space="preserve"> Officer</w:t>
      </w:r>
      <w:r w:rsidR="00864FBA" w:rsidRPr="005E41A1">
        <w:rPr>
          <w:rFonts w:ascii="Cambria" w:hAnsi="Cambria"/>
        </w:rPr>
        <w:t xml:space="preserve"> or IO</w:t>
      </w:r>
      <w:r w:rsidR="00864FBA" w:rsidRPr="005E41A1">
        <w:rPr>
          <w:rFonts w:ascii="Cambria" w:hAnsi="Cambria"/>
          <w:spacing w:val="-2"/>
        </w:rPr>
        <w:t xml:space="preserve"> </w:t>
      </w:r>
      <w:r w:rsidR="00864FBA" w:rsidRPr="005E41A1">
        <w:rPr>
          <w:rFonts w:ascii="Cambria" w:hAnsi="Cambria"/>
        </w:rPr>
        <w:t>may perform all</w:t>
      </w:r>
      <w:r w:rsidR="00864FBA" w:rsidRPr="005E41A1">
        <w:rPr>
          <w:rFonts w:ascii="Cambria" w:hAnsi="Cambria"/>
          <w:spacing w:val="-1"/>
        </w:rPr>
        <w:t xml:space="preserve"> </w:t>
      </w:r>
      <w:r w:rsidR="00864FBA" w:rsidRPr="005E41A1">
        <w:rPr>
          <w:rFonts w:ascii="Cambria" w:hAnsi="Cambria"/>
        </w:rPr>
        <w:t>such</w:t>
      </w:r>
      <w:r w:rsidR="00864FBA" w:rsidRPr="005E41A1">
        <w:rPr>
          <w:rFonts w:ascii="Cambria" w:hAnsi="Cambria"/>
          <w:spacing w:val="-1"/>
        </w:rPr>
        <w:t xml:space="preserve"> </w:t>
      </w:r>
      <w:r w:rsidR="00864FBA" w:rsidRPr="005E41A1">
        <w:rPr>
          <w:rFonts w:ascii="Cambria" w:hAnsi="Cambria"/>
        </w:rPr>
        <w:t>acts as it</w:t>
      </w:r>
      <w:r w:rsidR="00864FBA" w:rsidRPr="005E41A1">
        <w:rPr>
          <w:rFonts w:ascii="Cambria" w:hAnsi="Cambria"/>
          <w:spacing w:val="-2"/>
        </w:rPr>
        <w:t xml:space="preserve"> </w:t>
      </w:r>
      <w:r w:rsidR="00864FBA" w:rsidRPr="005E41A1">
        <w:rPr>
          <w:rFonts w:ascii="Cambria" w:hAnsi="Cambria"/>
        </w:rPr>
        <w:t>may deem fit at its sole discretion, including, the following functions:</w:t>
      </w:r>
    </w:p>
    <w:p w14:paraId="0856683A" w14:textId="77777777" w:rsidR="00864FBA" w:rsidRPr="005E41A1" w:rsidRDefault="00864FBA" w:rsidP="00864FBA">
      <w:pPr>
        <w:pStyle w:val="TableParagraph"/>
        <w:numPr>
          <w:ilvl w:val="0"/>
          <w:numId w:val="4"/>
        </w:numPr>
        <w:tabs>
          <w:tab w:val="left" w:pos="319"/>
        </w:tabs>
        <w:jc w:val="both"/>
        <w:rPr>
          <w:rFonts w:ascii="Cambria" w:hAnsi="Cambria"/>
        </w:rPr>
      </w:pPr>
      <w:r w:rsidRPr="005E41A1">
        <w:rPr>
          <w:rFonts w:ascii="Cambria" w:hAnsi="Cambria"/>
          <w:spacing w:val="-2"/>
        </w:rPr>
        <w:t>to</w:t>
      </w:r>
      <w:r w:rsidRPr="005E41A1">
        <w:rPr>
          <w:rFonts w:ascii="Cambria" w:hAnsi="Cambria"/>
          <w:spacing w:val="-6"/>
        </w:rPr>
        <w:t xml:space="preserve"> </w:t>
      </w:r>
      <w:r w:rsidRPr="005E41A1">
        <w:rPr>
          <w:rFonts w:ascii="Cambria" w:hAnsi="Cambria"/>
          <w:spacing w:val="-2"/>
        </w:rPr>
        <w:t>obtain</w:t>
      </w:r>
      <w:r w:rsidRPr="005E41A1">
        <w:rPr>
          <w:rFonts w:ascii="Cambria" w:hAnsi="Cambria"/>
          <w:spacing w:val="-6"/>
        </w:rPr>
        <w:t xml:space="preserve"> </w:t>
      </w:r>
      <w:r w:rsidRPr="005E41A1">
        <w:rPr>
          <w:rFonts w:ascii="Cambria" w:hAnsi="Cambria"/>
          <w:spacing w:val="-2"/>
        </w:rPr>
        <w:t>legal</w:t>
      </w:r>
      <w:r w:rsidRPr="005E41A1">
        <w:rPr>
          <w:rFonts w:ascii="Cambria" w:hAnsi="Cambria"/>
          <w:spacing w:val="-8"/>
        </w:rPr>
        <w:t xml:space="preserve"> </w:t>
      </w:r>
      <w:r w:rsidRPr="005E41A1">
        <w:rPr>
          <w:rFonts w:ascii="Cambria" w:hAnsi="Cambria"/>
          <w:spacing w:val="-2"/>
        </w:rPr>
        <w:t>or</w:t>
      </w:r>
      <w:r w:rsidRPr="005E41A1">
        <w:rPr>
          <w:rFonts w:ascii="Cambria" w:hAnsi="Cambria"/>
          <w:spacing w:val="-7"/>
        </w:rPr>
        <w:t xml:space="preserve"> </w:t>
      </w:r>
      <w:r w:rsidRPr="005E41A1">
        <w:rPr>
          <w:rFonts w:ascii="Cambria" w:hAnsi="Cambria"/>
          <w:spacing w:val="-2"/>
        </w:rPr>
        <w:t>expert</w:t>
      </w:r>
      <w:r w:rsidRPr="005E41A1">
        <w:rPr>
          <w:rFonts w:ascii="Cambria" w:hAnsi="Cambria"/>
          <w:spacing w:val="-5"/>
        </w:rPr>
        <w:t xml:space="preserve"> </w:t>
      </w:r>
      <w:r w:rsidRPr="005E41A1">
        <w:rPr>
          <w:rFonts w:ascii="Cambria" w:hAnsi="Cambria"/>
          <w:spacing w:val="-2"/>
        </w:rPr>
        <w:t>view</w:t>
      </w:r>
      <w:r w:rsidRPr="005E41A1">
        <w:rPr>
          <w:rFonts w:ascii="Cambria" w:hAnsi="Cambria"/>
          <w:spacing w:val="-4"/>
        </w:rPr>
        <w:t xml:space="preserve"> </w:t>
      </w:r>
      <w:r w:rsidRPr="005E41A1">
        <w:rPr>
          <w:rFonts w:ascii="Cambria" w:hAnsi="Cambria"/>
          <w:spacing w:val="-2"/>
        </w:rPr>
        <w:t>in</w:t>
      </w:r>
      <w:r w:rsidRPr="005E41A1">
        <w:rPr>
          <w:rFonts w:ascii="Cambria" w:hAnsi="Cambria"/>
          <w:spacing w:val="-5"/>
        </w:rPr>
        <w:t xml:space="preserve"> </w:t>
      </w:r>
      <w:r w:rsidRPr="005E41A1">
        <w:rPr>
          <w:rFonts w:ascii="Cambria" w:hAnsi="Cambria"/>
          <w:spacing w:val="-2"/>
        </w:rPr>
        <w:t>relation</w:t>
      </w:r>
      <w:r w:rsidRPr="005E41A1">
        <w:rPr>
          <w:rFonts w:ascii="Cambria" w:hAnsi="Cambria"/>
          <w:spacing w:val="-6"/>
        </w:rPr>
        <w:t xml:space="preserve"> </w:t>
      </w:r>
      <w:r w:rsidRPr="005E41A1">
        <w:rPr>
          <w:rFonts w:ascii="Cambria" w:hAnsi="Cambria"/>
          <w:spacing w:val="-2"/>
        </w:rPr>
        <w:t>to</w:t>
      </w:r>
      <w:r w:rsidRPr="005E41A1">
        <w:rPr>
          <w:rFonts w:ascii="Cambria" w:hAnsi="Cambria"/>
          <w:spacing w:val="-5"/>
        </w:rPr>
        <w:t xml:space="preserve"> </w:t>
      </w:r>
      <w:r w:rsidRPr="005E41A1">
        <w:rPr>
          <w:rFonts w:ascii="Cambria" w:hAnsi="Cambria"/>
          <w:spacing w:val="-2"/>
        </w:rPr>
        <w:t>Protected</w:t>
      </w:r>
      <w:r w:rsidRPr="005E41A1">
        <w:rPr>
          <w:rFonts w:ascii="Cambria" w:hAnsi="Cambria"/>
          <w:spacing w:val="-8"/>
        </w:rPr>
        <w:t xml:space="preserve"> </w:t>
      </w:r>
      <w:r w:rsidRPr="005E41A1">
        <w:rPr>
          <w:rFonts w:ascii="Cambria" w:hAnsi="Cambria"/>
          <w:spacing w:val="-2"/>
        </w:rPr>
        <w:t>Disclosure;</w:t>
      </w:r>
    </w:p>
    <w:p w14:paraId="75E9310A" w14:textId="77777777" w:rsidR="00864FBA" w:rsidRPr="005E41A1" w:rsidRDefault="00864FBA" w:rsidP="00864FBA">
      <w:pPr>
        <w:pStyle w:val="TableParagraph"/>
        <w:numPr>
          <w:ilvl w:val="0"/>
          <w:numId w:val="4"/>
        </w:numPr>
        <w:tabs>
          <w:tab w:val="left" w:pos="340"/>
        </w:tabs>
        <w:spacing w:before="1"/>
        <w:ind w:left="340" w:hanging="233"/>
        <w:jc w:val="both"/>
        <w:rPr>
          <w:rFonts w:ascii="Cambria" w:hAnsi="Cambria"/>
        </w:rPr>
      </w:pPr>
      <w:r w:rsidRPr="005E41A1">
        <w:rPr>
          <w:rFonts w:ascii="Cambria" w:hAnsi="Cambria"/>
        </w:rPr>
        <w:t>appoint</w:t>
      </w:r>
      <w:r w:rsidRPr="005E41A1">
        <w:rPr>
          <w:rFonts w:ascii="Cambria" w:hAnsi="Cambria"/>
          <w:spacing w:val="-3"/>
        </w:rPr>
        <w:t xml:space="preserve"> </w:t>
      </w:r>
      <w:r w:rsidRPr="005E41A1">
        <w:rPr>
          <w:rFonts w:ascii="Cambria" w:hAnsi="Cambria"/>
        </w:rPr>
        <w:t>external</w:t>
      </w:r>
      <w:r w:rsidRPr="005E41A1">
        <w:rPr>
          <w:rFonts w:ascii="Cambria" w:hAnsi="Cambria"/>
          <w:spacing w:val="-5"/>
        </w:rPr>
        <w:t xml:space="preserve"> </w:t>
      </w:r>
      <w:r w:rsidRPr="005E41A1">
        <w:rPr>
          <w:rFonts w:ascii="Cambria" w:hAnsi="Cambria"/>
        </w:rPr>
        <w:t>agency</w:t>
      </w:r>
      <w:r w:rsidRPr="005E41A1">
        <w:rPr>
          <w:rFonts w:ascii="Cambria" w:hAnsi="Cambria"/>
          <w:spacing w:val="-5"/>
        </w:rPr>
        <w:t xml:space="preserve"> </w:t>
      </w:r>
      <w:r w:rsidRPr="005E41A1">
        <w:rPr>
          <w:rFonts w:ascii="Cambria" w:hAnsi="Cambria"/>
        </w:rPr>
        <w:t>to</w:t>
      </w:r>
      <w:r w:rsidRPr="005E41A1">
        <w:rPr>
          <w:rFonts w:ascii="Cambria" w:hAnsi="Cambria"/>
          <w:spacing w:val="-1"/>
        </w:rPr>
        <w:t xml:space="preserve"> </w:t>
      </w:r>
      <w:r w:rsidRPr="005E41A1">
        <w:rPr>
          <w:rFonts w:ascii="Cambria" w:hAnsi="Cambria"/>
        </w:rPr>
        <w:t>assist</w:t>
      </w:r>
      <w:r w:rsidRPr="005E41A1">
        <w:rPr>
          <w:rFonts w:ascii="Cambria" w:hAnsi="Cambria"/>
          <w:spacing w:val="-3"/>
        </w:rPr>
        <w:t xml:space="preserve"> </w:t>
      </w:r>
      <w:r w:rsidRPr="005E41A1">
        <w:rPr>
          <w:rFonts w:ascii="Cambria" w:hAnsi="Cambria"/>
        </w:rPr>
        <w:t>in</w:t>
      </w:r>
      <w:r w:rsidRPr="005E41A1">
        <w:rPr>
          <w:rFonts w:ascii="Cambria" w:hAnsi="Cambria"/>
          <w:spacing w:val="-3"/>
        </w:rPr>
        <w:t xml:space="preserve"> </w:t>
      </w:r>
      <w:r w:rsidRPr="005E41A1">
        <w:rPr>
          <w:rFonts w:ascii="Cambria" w:hAnsi="Cambria"/>
          <w:spacing w:val="-2"/>
        </w:rPr>
        <w:t>investigation;</w:t>
      </w:r>
    </w:p>
    <w:p w14:paraId="0E0B40C6" w14:textId="77777777" w:rsidR="00864FBA" w:rsidRPr="005E41A1" w:rsidRDefault="00864FBA" w:rsidP="00864FBA">
      <w:pPr>
        <w:pStyle w:val="TableParagraph"/>
        <w:numPr>
          <w:ilvl w:val="0"/>
          <w:numId w:val="4"/>
        </w:numPr>
        <w:tabs>
          <w:tab w:val="left" w:pos="319"/>
        </w:tabs>
        <w:jc w:val="both"/>
        <w:rPr>
          <w:rFonts w:ascii="Cambria" w:hAnsi="Cambria"/>
        </w:rPr>
      </w:pPr>
      <w:r w:rsidRPr="005E41A1">
        <w:rPr>
          <w:rFonts w:ascii="Cambria" w:hAnsi="Cambria"/>
        </w:rPr>
        <w:lastRenderedPageBreak/>
        <w:t>seek</w:t>
      </w:r>
      <w:r w:rsidRPr="005E41A1">
        <w:rPr>
          <w:rFonts w:ascii="Cambria" w:hAnsi="Cambria"/>
          <w:spacing w:val="-6"/>
        </w:rPr>
        <w:t xml:space="preserve"> </w:t>
      </w:r>
      <w:r w:rsidRPr="005E41A1">
        <w:rPr>
          <w:rFonts w:ascii="Cambria" w:hAnsi="Cambria"/>
        </w:rPr>
        <w:t>assistance</w:t>
      </w:r>
      <w:r w:rsidRPr="005E41A1">
        <w:rPr>
          <w:rFonts w:ascii="Cambria" w:hAnsi="Cambria"/>
          <w:spacing w:val="-6"/>
        </w:rPr>
        <w:t xml:space="preserve"> </w:t>
      </w:r>
      <w:r w:rsidRPr="005E41A1">
        <w:rPr>
          <w:rFonts w:ascii="Cambria" w:hAnsi="Cambria"/>
        </w:rPr>
        <w:t>of</w:t>
      </w:r>
      <w:r w:rsidRPr="005E41A1">
        <w:rPr>
          <w:rFonts w:ascii="Cambria" w:hAnsi="Cambria"/>
          <w:spacing w:val="-6"/>
        </w:rPr>
        <w:t xml:space="preserve"> </w:t>
      </w:r>
      <w:r w:rsidRPr="005E41A1">
        <w:rPr>
          <w:rFonts w:ascii="Cambria" w:hAnsi="Cambria"/>
        </w:rPr>
        <w:t>external</w:t>
      </w:r>
      <w:r w:rsidRPr="005E41A1">
        <w:rPr>
          <w:rFonts w:ascii="Cambria" w:hAnsi="Cambria"/>
          <w:spacing w:val="-5"/>
        </w:rPr>
        <w:t xml:space="preserve"> </w:t>
      </w:r>
      <w:r w:rsidRPr="005E41A1">
        <w:rPr>
          <w:rFonts w:ascii="Cambria" w:hAnsi="Cambria"/>
          <w:spacing w:val="-2"/>
        </w:rPr>
        <w:t>Auditor;</w:t>
      </w:r>
    </w:p>
    <w:p w14:paraId="60C0B462" w14:textId="77777777" w:rsidR="00864FBA" w:rsidRPr="005E41A1" w:rsidRDefault="00864FBA" w:rsidP="00864FBA">
      <w:pPr>
        <w:pStyle w:val="TableParagraph"/>
        <w:numPr>
          <w:ilvl w:val="0"/>
          <w:numId w:val="4"/>
        </w:numPr>
        <w:tabs>
          <w:tab w:val="left" w:pos="352"/>
        </w:tabs>
        <w:ind w:left="107" w:right="95" w:firstLine="0"/>
        <w:jc w:val="both"/>
        <w:rPr>
          <w:rFonts w:ascii="Cambria" w:hAnsi="Cambria"/>
        </w:rPr>
      </w:pPr>
      <w:r w:rsidRPr="005E41A1">
        <w:rPr>
          <w:rFonts w:ascii="Cambria" w:hAnsi="Cambria"/>
        </w:rPr>
        <w:t xml:space="preserve">request any officer(s) of the </w:t>
      </w:r>
      <w:proofErr w:type="spellStart"/>
      <w:r w:rsidRPr="005E41A1">
        <w:rPr>
          <w:rFonts w:ascii="Cambria" w:hAnsi="Cambria"/>
        </w:rPr>
        <w:t>organisation</w:t>
      </w:r>
      <w:proofErr w:type="spellEnd"/>
      <w:r w:rsidRPr="005E41A1">
        <w:rPr>
          <w:rFonts w:ascii="Cambria" w:hAnsi="Cambria"/>
        </w:rPr>
        <w:t xml:space="preserve"> to provide adequate financial or other resources for carrying out investigation</w:t>
      </w:r>
    </w:p>
    <w:p w14:paraId="5BD5063E" w14:textId="77777777" w:rsidR="00864FBA" w:rsidRPr="005E41A1" w:rsidRDefault="00864FBA" w:rsidP="00864FBA">
      <w:pPr>
        <w:pStyle w:val="TableParagraph"/>
        <w:numPr>
          <w:ilvl w:val="0"/>
          <w:numId w:val="4"/>
        </w:numPr>
        <w:tabs>
          <w:tab w:val="left" w:pos="362"/>
        </w:tabs>
        <w:spacing w:before="1"/>
        <w:ind w:left="107" w:right="98" w:firstLine="0"/>
        <w:jc w:val="both"/>
        <w:rPr>
          <w:rFonts w:ascii="Cambria" w:hAnsi="Cambria"/>
        </w:rPr>
      </w:pPr>
      <w:r w:rsidRPr="005E41A1">
        <w:rPr>
          <w:rFonts w:ascii="Cambria" w:hAnsi="Cambria"/>
        </w:rPr>
        <w:t>seek explanation or solicit Subject’s submission on Protected Disclosure or give reasonable opportunity to respond to Subject on material findings contained in investigation report.</w:t>
      </w:r>
    </w:p>
    <w:p w14:paraId="165D4EEB" w14:textId="77777777" w:rsidR="00864FBA" w:rsidRPr="005E41A1" w:rsidRDefault="00864FBA" w:rsidP="00864FBA">
      <w:pPr>
        <w:pStyle w:val="TableParagraph"/>
        <w:numPr>
          <w:ilvl w:val="0"/>
          <w:numId w:val="4"/>
        </w:numPr>
        <w:tabs>
          <w:tab w:val="left" w:pos="290"/>
        </w:tabs>
        <w:ind w:left="107" w:right="97" w:firstLine="0"/>
        <w:jc w:val="both"/>
        <w:rPr>
          <w:rFonts w:ascii="Cambria" w:hAnsi="Cambria"/>
        </w:rPr>
      </w:pPr>
      <w:r w:rsidRPr="005E41A1">
        <w:rPr>
          <w:rFonts w:ascii="Cambria" w:hAnsi="Cambria"/>
        </w:rPr>
        <w:t>to</w:t>
      </w:r>
      <w:r w:rsidRPr="005E41A1">
        <w:rPr>
          <w:rFonts w:ascii="Cambria" w:hAnsi="Cambria"/>
          <w:spacing w:val="-8"/>
        </w:rPr>
        <w:t xml:space="preserve"> </w:t>
      </w:r>
      <w:r w:rsidRPr="005E41A1">
        <w:rPr>
          <w:rFonts w:ascii="Cambria" w:hAnsi="Cambria"/>
        </w:rPr>
        <w:t>call</w:t>
      </w:r>
      <w:r w:rsidRPr="005E41A1">
        <w:rPr>
          <w:rFonts w:ascii="Cambria" w:hAnsi="Cambria"/>
          <w:spacing w:val="-10"/>
        </w:rPr>
        <w:t xml:space="preserve"> </w:t>
      </w:r>
      <w:r w:rsidRPr="005E41A1">
        <w:rPr>
          <w:rFonts w:ascii="Cambria" w:hAnsi="Cambria"/>
        </w:rPr>
        <w:t>for</w:t>
      </w:r>
      <w:r w:rsidRPr="005E41A1">
        <w:rPr>
          <w:rFonts w:ascii="Cambria" w:hAnsi="Cambria"/>
          <w:spacing w:val="-10"/>
        </w:rPr>
        <w:t xml:space="preserve"> </w:t>
      </w:r>
      <w:r w:rsidRPr="005E41A1">
        <w:rPr>
          <w:rFonts w:ascii="Cambria" w:hAnsi="Cambria"/>
        </w:rPr>
        <w:t>any</w:t>
      </w:r>
      <w:r w:rsidRPr="005E41A1">
        <w:rPr>
          <w:rFonts w:ascii="Cambria" w:hAnsi="Cambria"/>
          <w:spacing w:val="-7"/>
        </w:rPr>
        <w:t xml:space="preserve"> </w:t>
      </w:r>
      <w:r w:rsidRPr="005E41A1">
        <w:rPr>
          <w:rFonts w:ascii="Cambria" w:hAnsi="Cambria"/>
        </w:rPr>
        <w:t>information</w:t>
      </w:r>
      <w:r w:rsidRPr="005E41A1">
        <w:rPr>
          <w:rFonts w:ascii="Cambria" w:hAnsi="Cambria"/>
          <w:spacing w:val="-8"/>
        </w:rPr>
        <w:t xml:space="preserve"> </w:t>
      </w:r>
      <w:r w:rsidRPr="005E41A1">
        <w:rPr>
          <w:rFonts w:ascii="Cambria" w:hAnsi="Cambria"/>
        </w:rPr>
        <w:t>/document</w:t>
      </w:r>
      <w:r w:rsidRPr="005E41A1">
        <w:rPr>
          <w:rFonts w:ascii="Cambria" w:hAnsi="Cambria"/>
          <w:spacing w:val="-9"/>
        </w:rPr>
        <w:t xml:space="preserve"> </w:t>
      </w:r>
      <w:r w:rsidRPr="005E41A1">
        <w:rPr>
          <w:rFonts w:ascii="Cambria" w:hAnsi="Cambria"/>
        </w:rPr>
        <w:t>and</w:t>
      </w:r>
      <w:r w:rsidRPr="005E41A1">
        <w:rPr>
          <w:rFonts w:ascii="Cambria" w:hAnsi="Cambria"/>
          <w:spacing w:val="-10"/>
        </w:rPr>
        <w:t xml:space="preserve"> </w:t>
      </w:r>
      <w:r w:rsidRPr="005E41A1">
        <w:rPr>
          <w:rFonts w:ascii="Cambria" w:hAnsi="Cambria"/>
        </w:rPr>
        <w:t>explanation</w:t>
      </w:r>
      <w:r w:rsidRPr="005E41A1">
        <w:rPr>
          <w:rFonts w:ascii="Cambria" w:hAnsi="Cambria"/>
          <w:spacing w:val="-8"/>
        </w:rPr>
        <w:t xml:space="preserve"> </w:t>
      </w:r>
      <w:r w:rsidRPr="005E41A1">
        <w:rPr>
          <w:rFonts w:ascii="Cambria" w:hAnsi="Cambria"/>
        </w:rPr>
        <w:t>from</w:t>
      </w:r>
      <w:r w:rsidRPr="005E41A1">
        <w:rPr>
          <w:rFonts w:ascii="Cambria" w:hAnsi="Cambria"/>
          <w:spacing w:val="-9"/>
        </w:rPr>
        <w:t xml:space="preserve"> </w:t>
      </w:r>
      <w:r w:rsidRPr="005E41A1">
        <w:rPr>
          <w:rFonts w:ascii="Cambria" w:hAnsi="Cambria"/>
        </w:rPr>
        <w:t>any employee</w:t>
      </w:r>
      <w:r w:rsidRPr="005E41A1">
        <w:rPr>
          <w:rFonts w:ascii="Cambria" w:hAnsi="Cambria"/>
          <w:spacing w:val="-13"/>
        </w:rPr>
        <w:t xml:space="preserve"> </w:t>
      </w:r>
      <w:r w:rsidRPr="005E41A1">
        <w:rPr>
          <w:rFonts w:ascii="Cambria" w:hAnsi="Cambria"/>
        </w:rPr>
        <w:t>of</w:t>
      </w:r>
      <w:r w:rsidRPr="005E41A1">
        <w:rPr>
          <w:rFonts w:ascii="Cambria" w:hAnsi="Cambria"/>
          <w:spacing w:val="-12"/>
        </w:rPr>
        <w:t xml:space="preserve"> </w:t>
      </w:r>
      <w:r w:rsidRPr="005E41A1">
        <w:rPr>
          <w:rFonts w:ascii="Cambria" w:hAnsi="Cambria"/>
        </w:rPr>
        <w:t>the</w:t>
      </w:r>
      <w:r w:rsidRPr="005E41A1">
        <w:rPr>
          <w:rFonts w:ascii="Cambria" w:hAnsi="Cambria"/>
          <w:spacing w:val="-13"/>
        </w:rPr>
        <w:t xml:space="preserve"> </w:t>
      </w:r>
      <w:proofErr w:type="spellStart"/>
      <w:r w:rsidRPr="005E41A1">
        <w:rPr>
          <w:rFonts w:ascii="Cambria" w:hAnsi="Cambria"/>
        </w:rPr>
        <w:t>organisation</w:t>
      </w:r>
      <w:proofErr w:type="spellEnd"/>
      <w:r w:rsidRPr="005E41A1">
        <w:rPr>
          <w:rFonts w:ascii="Cambria" w:hAnsi="Cambria"/>
          <w:spacing w:val="-12"/>
        </w:rPr>
        <w:t xml:space="preserve"> </w:t>
      </w:r>
      <w:r w:rsidRPr="005E41A1">
        <w:rPr>
          <w:rFonts w:ascii="Cambria" w:hAnsi="Cambria"/>
        </w:rPr>
        <w:t>or</w:t>
      </w:r>
      <w:r w:rsidRPr="005E41A1">
        <w:rPr>
          <w:rFonts w:ascii="Cambria" w:hAnsi="Cambria"/>
          <w:spacing w:val="-13"/>
        </w:rPr>
        <w:t xml:space="preserve"> </w:t>
      </w:r>
      <w:r w:rsidRPr="005E41A1">
        <w:rPr>
          <w:rFonts w:ascii="Cambria" w:hAnsi="Cambria"/>
        </w:rPr>
        <w:t>other</w:t>
      </w:r>
      <w:r w:rsidRPr="005E41A1">
        <w:rPr>
          <w:rFonts w:ascii="Cambria" w:hAnsi="Cambria"/>
          <w:spacing w:val="-12"/>
        </w:rPr>
        <w:t xml:space="preserve"> </w:t>
      </w:r>
      <w:r w:rsidRPr="005E41A1">
        <w:rPr>
          <w:rFonts w:ascii="Cambria" w:hAnsi="Cambria"/>
        </w:rPr>
        <w:t>person(s)</w:t>
      </w:r>
      <w:r w:rsidRPr="005E41A1">
        <w:rPr>
          <w:rFonts w:ascii="Cambria" w:hAnsi="Cambria"/>
          <w:spacing w:val="-13"/>
        </w:rPr>
        <w:t xml:space="preserve"> </w:t>
      </w:r>
      <w:r w:rsidRPr="005E41A1">
        <w:rPr>
          <w:rFonts w:ascii="Cambria" w:hAnsi="Cambria"/>
        </w:rPr>
        <w:t>as</w:t>
      </w:r>
      <w:r w:rsidRPr="005E41A1">
        <w:rPr>
          <w:rFonts w:ascii="Cambria" w:hAnsi="Cambria"/>
          <w:spacing w:val="-12"/>
        </w:rPr>
        <w:t xml:space="preserve"> </w:t>
      </w:r>
      <w:r w:rsidRPr="005E41A1">
        <w:rPr>
          <w:rFonts w:ascii="Cambria" w:hAnsi="Cambria"/>
        </w:rPr>
        <w:t>they</w:t>
      </w:r>
      <w:r w:rsidRPr="005E41A1">
        <w:rPr>
          <w:rFonts w:ascii="Cambria" w:hAnsi="Cambria"/>
          <w:spacing w:val="-12"/>
        </w:rPr>
        <w:t xml:space="preserve"> </w:t>
      </w:r>
      <w:r w:rsidRPr="005E41A1">
        <w:rPr>
          <w:rFonts w:ascii="Cambria" w:hAnsi="Cambria"/>
        </w:rPr>
        <w:t>may</w:t>
      </w:r>
      <w:r w:rsidRPr="005E41A1">
        <w:rPr>
          <w:rFonts w:ascii="Cambria" w:hAnsi="Cambria"/>
          <w:spacing w:val="-13"/>
        </w:rPr>
        <w:t xml:space="preserve"> </w:t>
      </w:r>
      <w:r w:rsidRPr="005E41A1">
        <w:rPr>
          <w:rFonts w:ascii="Cambria" w:hAnsi="Cambria"/>
        </w:rPr>
        <w:t>deem appropriate for the purpose of conducting investigation</w:t>
      </w:r>
    </w:p>
    <w:p w14:paraId="5DF4D911" w14:textId="77777777" w:rsidR="009B6B7C" w:rsidRDefault="009B6B7C" w:rsidP="009B6B7C">
      <w:pPr>
        <w:pStyle w:val="TableParagraph"/>
        <w:spacing w:before="1"/>
        <w:ind w:right="213"/>
        <w:rPr>
          <w:rFonts w:ascii="Cambria" w:hAnsi="Cambria"/>
          <w:b/>
        </w:rPr>
      </w:pPr>
    </w:p>
    <w:p w14:paraId="3EA4D9EC" w14:textId="06FB779C" w:rsidR="00864FBA" w:rsidRPr="005E41A1" w:rsidRDefault="009B6B7C" w:rsidP="009B6B7C">
      <w:pPr>
        <w:pStyle w:val="TableParagraph"/>
        <w:spacing w:before="1"/>
        <w:ind w:right="213"/>
        <w:jc w:val="both"/>
        <w:rPr>
          <w:rFonts w:ascii="Cambria" w:hAnsi="Cambria"/>
        </w:rPr>
      </w:pPr>
      <w:r>
        <w:rPr>
          <w:rFonts w:ascii="Cambria" w:hAnsi="Cambria"/>
          <w:b/>
        </w:rPr>
        <w:t>12.</w:t>
      </w:r>
      <w:r w:rsidR="00864FBA" w:rsidRPr="005E41A1">
        <w:rPr>
          <w:rFonts w:ascii="Cambria" w:hAnsi="Cambria"/>
        </w:rPr>
        <w:t>The investigation shall be completed normally within 30 days of the receipt of the Protected Disclosure.</w:t>
      </w:r>
    </w:p>
    <w:p w14:paraId="55491617" w14:textId="77777777" w:rsidR="00864FBA" w:rsidRPr="005E41A1" w:rsidRDefault="00864FBA" w:rsidP="00864FBA">
      <w:pPr>
        <w:pStyle w:val="TableParagraph"/>
        <w:jc w:val="both"/>
        <w:rPr>
          <w:rFonts w:ascii="Cambria" w:hAnsi="Cambria"/>
          <w:b/>
        </w:rPr>
      </w:pPr>
    </w:p>
    <w:p w14:paraId="67A757CB" w14:textId="0DB28DB7" w:rsidR="003B0CAC" w:rsidRPr="005E41A1" w:rsidRDefault="009B6B7C" w:rsidP="0015428E">
      <w:pPr>
        <w:jc w:val="both"/>
        <w:rPr>
          <w:rFonts w:ascii="Cambria" w:hAnsi="Cambria"/>
        </w:rPr>
      </w:pPr>
      <w:r>
        <w:rPr>
          <w:rFonts w:ascii="Cambria" w:hAnsi="Cambria"/>
        </w:rPr>
        <w:t>13.</w:t>
      </w:r>
      <w:r w:rsidR="003B0CAC" w:rsidRPr="005E41A1">
        <w:rPr>
          <w:rFonts w:ascii="Cambria" w:hAnsi="Cambria"/>
        </w:rPr>
        <w:t xml:space="preserve">A report shall be prepared after completion of investigation by the IO, which shall be submitted to the Whistle </w:t>
      </w:r>
      <w:r w:rsidR="00F52910" w:rsidRPr="005E41A1">
        <w:rPr>
          <w:rFonts w:ascii="Cambria" w:hAnsi="Cambria"/>
        </w:rPr>
        <w:t>Officer or the Disciplinary Committee, as the case may be, for appropriate measures.</w:t>
      </w:r>
    </w:p>
    <w:p w14:paraId="7AF6A609" w14:textId="2FEB6252" w:rsidR="004A4E89" w:rsidRPr="009B6B7C" w:rsidRDefault="009B6B7C" w:rsidP="0015428E">
      <w:pPr>
        <w:jc w:val="both"/>
        <w:rPr>
          <w:rFonts w:ascii="Cambria" w:hAnsi="Cambria"/>
          <w:b/>
          <w:bCs/>
        </w:rPr>
      </w:pPr>
      <w:r w:rsidRPr="009B6B7C">
        <w:rPr>
          <w:rFonts w:ascii="Cambria" w:hAnsi="Cambria"/>
          <w:b/>
          <w:bCs/>
        </w:rPr>
        <w:t xml:space="preserve">9. </w:t>
      </w:r>
      <w:r w:rsidR="003B0CAC" w:rsidRPr="009B6B7C">
        <w:rPr>
          <w:rFonts w:ascii="Cambria" w:hAnsi="Cambria"/>
          <w:b/>
          <w:bCs/>
        </w:rPr>
        <w:t>MEASURES</w:t>
      </w:r>
    </w:p>
    <w:p w14:paraId="630B1C63" w14:textId="77777777" w:rsidR="00A258A4" w:rsidRPr="005E41A1" w:rsidRDefault="0027492A" w:rsidP="0015428E">
      <w:pPr>
        <w:jc w:val="both"/>
        <w:rPr>
          <w:rFonts w:ascii="Cambria" w:hAnsi="Cambria"/>
        </w:rPr>
      </w:pPr>
      <w:r w:rsidRPr="005E41A1">
        <w:rPr>
          <w:rFonts w:ascii="Cambria" w:hAnsi="Cambria"/>
        </w:rPr>
        <w:t xml:space="preserve">If the </w:t>
      </w:r>
      <w:r w:rsidR="00F52910" w:rsidRPr="005E41A1">
        <w:rPr>
          <w:rFonts w:ascii="Cambria" w:hAnsi="Cambria"/>
        </w:rPr>
        <w:t>Whistle Officer or Disciplinary Committee as the case may be,</w:t>
      </w:r>
      <w:r w:rsidRPr="005E41A1">
        <w:rPr>
          <w:rFonts w:ascii="Cambria" w:hAnsi="Cambria"/>
        </w:rPr>
        <w:t xml:space="preserve"> is of the opinion that the investigation discloses the involvement </w:t>
      </w:r>
      <w:r w:rsidR="00F52910" w:rsidRPr="005E41A1">
        <w:rPr>
          <w:rFonts w:ascii="Cambria" w:hAnsi="Cambria"/>
        </w:rPr>
        <w:t>i</w:t>
      </w:r>
      <w:r w:rsidRPr="005E41A1">
        <w:rPr>
          <w:rFonts w:ascii="Cambria" w:hAnsi="Cambria"/>
        </w:rPr>
        <w:t xml:space="preserve">n </w:t>
      </w:r>
      <w:r w:rsidR="00F52910" w:rsidRPr="005E41A1">
        <w:rPr>
          <w:rFonts w:ascii="Cambria" w:hAnsi="Cambria"/>
          <w:spacing w:val="-2"/>
        </w:rPr>
        <w:t>malpractices and</w:t>
      </w:r>
      <w:r w:rsidR="00F52910" w:rsidRPr="005E41A1">
        <w:rPr>
          <w:rFonts w:ascii="Cambria" w:hAnsi="Cambria"/>
          <w:spacing w:val="-4"/>
        </w:rPr>
        <w:t xml:space="preserve"> </w:t>
      </w:r>
      <w:r w:rsidR="00F52910" w:rsidRPr="005E41A1">
        <w:rPr>
          <w:rFonts w:ascii="Cambria" w:hAnsi="Cambria"/>
          <w:spacing w:val="-2"/>
        </w:rPr>
        <w:t>events which</w:t>
      </w:r>
      <w:r w:rsidR="00F52910" w:rsidRPr="005E41A1">
        <w:rPr>
          <w:rFonts w:ascii="Cambria" w:hAnsi="Cambria"/>
          <w:spacing w:val="-4"/>
        </w:rPr>
        <w:t xml:space="preserve"> </w:t>
      </w:r>
      <w:r w:rsidR="00F52910" w:rsidRPr="005E41A1">
        <w:rPr>
          <w:rFonts w:ascii="Cambria" w:hAnsi="Cambria"/>
          <w:spacing w:val="-2"/>
        </w:rPr>
        <w:t>have taken</w:t>
      </w:r>
      <w:r w:rsidR="00F52910" w:rsidRPr="005E41A1">
        <w:rPr>
          <w:rFonts w:ascii="Cambria" w:hAnsi="Cambria"/>
          <w:spacing w:val="-3"/>
        </w:rPr>
        <w:t xml:space="preserve"> </w:t>
      </w:r>
      <w:r w:rsidR="00F52910" w:rsidRPr="005E41A1">
        <w:rPr>
          <w:rFonts w:ascii="Cambria" w:hAnsi="Cambria"/>
          <w:spacing w:val="-2"/>
        </w:rPr>
        <w:t>place/</w:t>
      </w:r>
      <w:r w:rsidR="00F52910" w:rsidRPr="005E41A1">
        <w:rPr>
          <w:rFonts w:ascii="Cambria" w:hAnsi="Cambria"/>
        </w:rPr>
        <w:t>suspected</w:t>
      </w:r>
      <w:r w:rsidR="00F52910" w:rsidRPr="005E41A1">
        <w:rPr>
          <w:rFonts w:ascii="Cambria" w:hAnsi="Cambria"/>
          <w:spacing w:val="-5"/>
        </w:rPr>
        <w:t xml:space="preserve"> </w:t>
      </w:r>
      <w:r w:rsidR="00F52910" w:rsidRPr="005E41A1">
        <w:rPr>
          <w:rFonts w:ascii="Cambria" w:hAnsi="Cambria"/>
        </w:rPr>
        <w:t>to</w:t>
      </w:r>
      <w:r w:rsidR="00F52910" w:rsidRPr="005E41A1">
        <w:rPr>
          <w:rFonts w:ascii="Cambria" w:hAnsi="Cambria"/>
          <w:spacing w:val="-3"/>
        </w:rPr>
        <w:t xml:space="preserve"> </w:t>
      </w:r>
      <w:r w:rsidR="00F52910" w:rsidRPr="005E41A1">
        <w:rPr>
          <w:rFonts w:ascii="Cambria" w:hAnsi="Cambria"/>
        </w:rPr>
        <w:t>take</w:t>
      </w:r>
      <w:r w:rsidR="00F52910" w:rsidRPr="005E41A1">
        <w:rPr>
          <w:rFonts w:ascii="Cambria" w:hAnsi="Cambria"/>
          <w:spacing w:val="-2"/>
        </w:rPr>
        <w:t xml:space="preserve"> </w:t>
      </w:r>
      <w:r w:rsidR="00F52910" w:rsidRPr="005E41A1">
        <w:rPr>
          <w:rFonts w:ascii="Cambria" w:hAnsi="Cambria"/>
        </w:rPr>
        <w:t>place</w:t>
      </w:r>
      <w:r w:rsidR="00F52910" w:rsidRPr="005E41A1">
        <w:rPr>
          <w:rFonts w:ascii="Cambria" w:hAnsi="Cambria"/>
          <w:spacing w:val="-4"/>
        </w:rPr>
        <w:t xml:space="preserve"> </w:t>
      </w:r>
      <w:r w:rsidRPr="005E41A1">
        <w:rPr>
          <w:rFonts w:ascii="Cambria" w:hAnsi="Cambria"/>
        </w:rPr>
        <w:t>which warrants disciplinary action against the subject employee(s), appropriate disciplinary action</w:t>
      </w:r>
      <w:r w:rsidR="00F52910" w:rsidRPr="005E41A1">
        <w:rPr>
          <w:rFonts w:ascii="Cambria" w:hAnsi="Cambria"/>
        </w:rPr>
        <w:t xml:space="preserve"> may be taken against the subject</w:t>
      </w:r>
      <w:r w:rsidR="00A258A4" w:rsidRPr="005E41A1">
        <w:rPr>
          <w:rFonts w:ascii="Cambria" w:hAnsi="Cambria"/>
        </w:rPr>
        <w:t xml:space="preserve"> as under</w:t>
      </w:r>
      <w:r w:rsidR="003B0CAC" w:rsidRPr="005E41A1">
        <w:rPr>
          <w:rFonts w:ascii="Cambria" w:hAnsi="Cambria"/>
        </w:rPr>
        <w:t xml:space="preserve">: </w:t>
      </w:r>
    </w:p>
    <w:p w14:paraId="7A3466E0" w14:textId="77777777" w:rsidR="009B6B7C" w:rsidRDefault="003B0CAC" w:rsidP="0015428E">
      <w:pPr>
        <w:jc w:val="both"/>
        <w:rPr>
          <w:rFonts w:ascii="Cambria" w:hAnsi="Cambria"/>
        </w:rPr>
      </w:pPr>
      <w:r w:rsidRPr="005E41A1">
        <w:rPr>
          <w:rFonts w:ascii="Cambria" w:hAnsi="Cambria"/>
        </w:rPr>
        <w:t xml:space="preserve">a. </w:t>
      </w:r>
      <w:proofErr w:type="spellStart"/>
      <w:r w:rsidRPr="005E41A1">
        <w:rPr>
          <w:rFonts w:ascii="Cambria" w:hAnsi="Cambria"/>
        </w:rPr>
        <w:t>Counseling</w:t>
      </w:r>
      <w:proofErr w:type="spellEnd"/>
      <w:r w:rsidRPr="005E41A1">
        <w:rPr>
          <w:rFonts w:ascii="Cambria" w:hAnsi="Cambria"/>
        </w:rPr>
        <w:t xml:space="preserve"> and issue of a warning letter;</w:t>
      </w:r>
    </w:p>
    <w:p w14:paraId="4B640BDC" w14:textId="475B9C35" w:rsidR="00A258A4" w:rsidRPr="005E41A1" w:rsidRDefault="003B0CAC" w:rsidP="0015428E">
      <w:pPr>
        <w:jc w:val="both"/>
        <w:rPr>
          <w:rFonts w:ascii="Cambria" w:hAnsi="Cambria"/>
        </w:rPr>
      </w:pPr>
      <w:r w:rsidRPr="005E41A1">
        <w:rPr>
          <w:rFonts w:ascii="Cambria" w:hAnsi="Cambria"/>
        </w:rPr>
        <w:t xml:space="preserve">b. Withholding of promotion / increments; </w:t>
      </w:r>
    </w:p>
    <w:p w14:paraId="0BFEE951" w14:textId="77777777" w:rsidR="00A258A4" w:rsidRPr="005E41A1" w:rsidRDefault="003B0CAC" w:rsidP="0015428E">
      <w:pPr>
        <w:jc w:val="both"/>
        <w:rPr>
          <w:rFonts w:ascii="Cambria" w:hAnsi="Cambria"/>
        </w:rPr>
      </w:pPr>
      <w:r w:rsidRPr="005E41A1">
        <w:rPr>
          <w:rFonts w:ascii="Cambria" w:hAnsi="Cambria"/>
        </w:rPr>
        <w:t xml:space="preserve">c. Bar from participating in bonus review cycle; </w:t>
      </w:r>
    </w:p>
    <w:p w14:paraId="156B5261" w14:textId="77777777" w:rsidR="00A258A4" w:rsidRPr="005E41A1" w:rsidRDefault="003B0CAC" w:rsidP="0015428E">
      <w:pPr>
        <w:jc w:val="both"/>
        <w:rPr>
          <w:rFonts w:ascii="Cambria" w:hAnsi="Cambria"/>
        </w:rPr>
      </w:pPr>
      <w:r w:rsidRPr="005E41A1">
        <w:rPr>
          <w:rFonts w:ascii="Cambria" w:hAnsi="Cambria"/>
        </w:rPr>
        <w:t xml:space="preserve">d. Termination or suspension from employment; </w:t>
      </w:r>
    </w:p>
    <w:p w14:paraId="3C323017" w14:textId="77777777" w:rsidR="00A258A4" w:rsidRPr="005E41A1" w:rsidRDefault="003B0CAC" w:rsidP="0015428E">
      <w:pPr>
        <w:jc w:val="both"/>
        <w:rPr>
          <w:rFonts w:ascii="Cambria" w:hAnsi="Cambria"/>
        </w:rPr>
      </w:pPr>
      <w:r w:rsidRPr="005E41A1">
        <w:rPr>
          <w:rFonts w:ascii="Cambria" w:hAnsi="Cambria"/>
        </w:rPr>
        <w:t xml:space="preserve">e. Cancellation of orders placed as per purchase/work order; </w:t>
      </w:r>
    </w:p>
    <w:p w14:paraId="7A45512C" w14:textId="77777777" w:rsidR="00A258A4" w:rsidRPr="005E41A1" w:rsidRDefault="003B0CAC" w:rsidP="0015428E">
      <w:pPr>
        <w:jc w:val="both"/>
        <w:rPr>
          <w:rFonts w:ascii="Cambria" w:hAnsi="Cambria"/>
        </w:rPr>
      </w:pPr>
      <w:r w:rsidRPr="005E41A1">
        <w:rPr>
          <w:rFonts w:ascii="Cambria" w:hAnsi="Cambria"/>
        </w:rPr>
        <w:t xml:space="preserve">f. Recovery of monetary loss suffered by the Company; and </w:t>
      </w:r>
    </w:p>
    <w:p w14:paraId="65EAE6A9" w14:textId="6C6BAFD4" w:rsidR="003B0CAC" w:rsidRPr="005E41A1" w:rsidRDefault="003B0CAC" w:rsidP="0015428E">
      <w:pPr>
        <w:jc w:val="both"/>
        <w:rPr>
          <w:rFonts w:ascii="Cambria" w:hAnsi="Cambria"/>
        </w:rPr>
      </w:pPr>
      <w:r w:rsidRPr="005E41A1">
        <w:rPr>
          <w:rFonts w:ascii="Cambria" w:hAnsi="Cambria"/>
        </w:rPr>
        <w:t>g. Legal action or any such action as deemed fit considering the gravity of the matter</w:t>
      </w:r>
    </w:p>
    <w:p w14:paraId="22A9C8B0" w14:textId="2B773362" w:rsidR="00A258A4" w:rsidRPr="005E41A1" w:rsidRDefault="007215AD" w:rsidP="00A258A4">
      <w:pPr>
        <w:jc w:val="both"/>
        <w:rPr>
          <w:rFonts w:ascii="Cambria" w:hAnsi="Cambria"/>
        </w:rPr>
      </w:pPr>
      <w:r w:rsidRPr="005E41A1">
        <w:rPr>
          <w:rFonts w:ascii="Cambria" w:hAnsi="Cambria"/>
        </w:rPr>
        <w:t xml:space="preserve">If under the course of investigation, it is found that the </w:t>
      </w:r>
      <w:r w:rsidR="00A258A4" w:rsidRPr="005E41A1">
        <w:rPr>
          <w:rFonts w:ascii="Cambria" w:hAnsi="Cambria"/>
        </w:rPr>
        <w:t>Protected Disclosure i</w:t>
      </w:r>
      <w:r w:rsidR="005E41A1" w:rsidRPr="005E41A1">
        <w:rPr>
          <w:rFonts w:ascii="Cambria" w:hAnsi="Cambria"/>
        </w:rPr>
        <w:t>s</w:t>
      </w:r>
      <w:r w:rsidR="00A258A4" w:rsidRPr="005E41A1">
        <w:rPr>
          <w:rFonts w:ascii="Cambria" w:hAnsi="Cambria"/>
        </w:rPr>
        <w:t xml:space="preserve"> made</w:t>
      </w:r>
      <w:r w:rsidRPr="005E41A1">
        <w:rPr>
          <w:rFonts w:ascii="Cambria" w:hAnsi="Cambria"/>
        </w:rPr>
        <w:t xml:space="preserve"> with </w:t>
      </w:r>
      <w:proofErr w:type="spellStart"/>
      <w:r w:rsidRPr="005E41A1">
        <w:rPr>
          <w:rFonts w:ascii="Cambria" w:hAnsi="Cambria"/>
        </w:rPr>
        <w:t>malafide</w:t>
      </w:r>
      <w:proofErr w:type="spellEnd"/>
      <w:r w:rsidRPr="005E41A1">
        <w:rPr>
          <w:rFonts w:ascii="Cambria" w:hAnsi="Cambria"/>
        </w:rPr>
        <w:t xml:space="preserve"> intention and/or is a false report of wrongdoing, the whistleblower will be subject to disciplinary </w:t>
      </w:r>
      <w:r w:rsidRPr="005E41A1">
        <w:rPr>
          <w:rFonts w:ascii="Cambria" w:hAnsi="Cambria"/>
          <w:spacing w:val="-2"/>
        </w:rPr>
        <w:t>action</w:t>
      </w:r>
      <w:r w:rsidR="00A258A4" w:rsidRPr="005E41A1">
        <w:rPr>
          <w:rFonts w:ascii="Cambria" w:hAnsi="Cambria"/>
          <w:spacing w:val="-2"/>
        </w:rPr>
        <w:t xml:space="preserve"> </w:t>
      </w:r>
      <w:r w:rsidR="00A258A4" w:rsidRPr="005E41A1">
        <w:rPr>
          <w:rFonts w:ascii="Cambria" w:hAnsi="Cambria"/>
        </w:rPr>
        <w:t>in accordance with the rules, procedures and policies of the Company.</w:t>
      </w:r>
    </w:p>
    <w:p w14:paraId="1C872630" w14:textId="4F17A09C" w:rsidR="007215AD" w:rsidRPr="005E41A1" w:rsidRDefault="005E41A1" w:rsidP="00A258A4">
      <w:pPr>
        <w:pStyle w:val="TableParagraph"/>
        <w:ind w:right="95"/>
        <w:jc w:val="both"/>
        <w:rPr>
          <w:rFonts w:ascii="Cambria" w:hAnsi="Cambria"/>
        </w:rPr>
      </w:pPr>
      <w:r w:rsidRPr="005E41A1">
        <w:rPr>
          <w:rFonts w:ascii="Cambria" w:hAnsi="Cambria"/>
        </w:rPr>
        <w:t>If the Whistle Officer or Disciplinary Committee is of opinion that the investigation discloses that no further action on the protected disclosure is warranted, he shall so record in writing</w:t>
      </w:r>
    </w:p>
    <w:p w14:paraId="10F8B624" w14:textId="77777777" w:rsidR="00A258A4" w:rsidRPr="005E41A1" w:rsidRDefault="00A258A4" w:rsidP="00A258A4">
      <w:pPr>
        <w:pStyle w:val="TableParagraph"/>
        <w:ind w:right="98"/>
        <w:jc w:val="both"/>
        <w:rPr>
          <w:rFonts w:ascii="Cambria" w:hAnsi="Cambria"/>
        </w:rPr>
      </w:pPr>
    </w:p>
    <w:p w14:paraId="27DA0D2D" w14:textId="2D09F5E8" w:rsidR="007215AD" w:rsidRPr="005E41A1" w:rsidRDefault="007215AD" w:rsidP="00A258A4">
      <w:pPr>
        <w:pStyle w:val="TableParagraph"/>
        <w:ind w:right="98"/>
        <w:jc w:val="both"/>
        <w:rPr>
          <w:rFonts w:ascii="Cambria" w:hAnsi="Cambria"/>
        </w:rPr>
      </w:pPr>
      <w:r w:rsidRPr="005E41A1">
        <w:rPr>
          <w:rFonts w:ascii="Cambria" w:hAnsi="Cambria"/>
        </w:rPr>
        <w:t xml:space="preserve">The </w:t>
      </w:r>
      <w:r w:rsidR="00A258A4" w:rsidRPr="005E41A1">
        <w:rPr>
          <w:rFonts w:ascii="Cambria" w:hAnsi="Cambria"/>
        </w:rPr>
        <w:t xml:space="preserve">Whistle Officer or Disciplinary Committee </w:t>
      </w:r>
      <w:r w:rsidRPr="005E41A1">
        <w:rPr>
          <w:rFonts w:ascii="Cambria" w:hAnsi="Cambria"/>
        </w:rPr>
        <w:t>shall determine the cause of action and may order for remedies which may inter alia include:</w:t>
      </w:r>
    </w:p>
    <w:p w14:paraId="329561EA" w14:textId="2512DEEF" w:rsidR="007215AD" w:rsidRPr="005E41A1" w:rsidRDefault="007215AD" w:rsidP="007215AD">
      <w:pPr>
        <w:pStyle w:val="TableParagraph"/>
        <w:numPr>
          <w:ilvl w:val="0"/>
          <w:numId w:val="5"/>
        </w:numPr>
        <w:tabs>
          <w:tab w:val="left" w:pos="468"/>
        </w:tabs>
        <w:ind w:right="98"/>
        <w:jc w:val="both"/>
        <w:rPr>
          <w:rFonts w:ascii="Cambria" w:hAnsi="Cambria"/>
        </w:rPr>
      </w:pPr>
      <w:r w:rsidRPr="005E41A1">
        <w:rPr>
          <w:rFonts w:ascii="Cambria" w:hAnsi="Cambria"/>
        </w:rPr>
        <w:t xml:space="preserve">Revision of the policies and procedures of </w:t>
      </w:r>
      <w:r w:rsidR="00A258A4" w:rsidRPr="005E41A1">
        <w:rPr>
          <w:rFonts w:ascii="Cambria" w:hAnsi="Cambria"/>
        </w:rPr>
        <w:t>the Company</w:t>
      </w:r>
      <w:r w:rsidRPr="005E41A1">
        <w:rPr>
          <w:rFonts w:ascii="Cambria" w:hAnsi="Cambria"/>
        </w:rPr>
        <w:t xml:space="preserve"> to reduce </w:t>
      </w:r>
      <w:r w:rsidRPr="005E41A1">
        <w:rPr>
          <w:rFonts w:ascii="Cambria" w:hAnsi="Cambria"/>
          <w:spacing w:val="-4"/>
        </w:rPr>
        <w:t>the</w:t>
      </w:r>
      <w:r w:rsidR="00A258A4" w:rsidRPr="005E41A1">
        <w:rPr>
          <w:rFonts w:ascii="Cambria" w:hAnsi="Cambria"/>
          <w:spacing w:val="-4"/>
        </w:rPr>
        <w:t xml:space="preserve"> </w:t>
      </w:r>
      <w:r w:rsidRPr="005E41A1">
        <w:rPr>
          <w:rFonts w:ascii="Cambria" w:hAnsi="Cambria"/>
        </w:rPr>
        <w:t>risk of</w:t>
      </w:r>
      <w:r w:rsidRPr="005E41A1">
        <w:rPr>
          <w:rFonts w:ascii="Cambria" w:hAnsi="Cambria"/>
          <w:spacing w:val="-2"/>
        </w:rPr>
        <w:t xml:space="preserve"> recurrence.</w:t>
      </w:r>
    </w:p>
    <w:p w14:paraId="4DC27FA9" w14:textId="20846869" w:rsidR="007215AD" w:rsidRPr="009B6B7C" w:rsidRDefault="007215AD" w:rsidP="00A258A4">
      <w:pPr>
        <w:pStyle w:val="ListParagraph"/>
        <w:numPr>
          <w:ilvl w:val="0"/>
          <w:numId w:val="5"/>
        </w:numPr>
        <w:jc w:val="both"/>
        <w:rPr>
          <w:rFonts w:ascii="Cambria" w:hAnsi="Cambria"/>
        </w:rPr>
      </w:pPr>
      <w:r w:rsidRPr="005E41A1">
        <w:rPr>
          <w:rFonts w:ascii="Cambria" w:hAnsi="Cambria"/>
        </w:rPr>
        <w:t>Suggest</w:t>
      </w:r>
      <w:r w:rsidRPr="005E41A1">
        <w:rPr>
          <w:rFonts w:ascii="Cambria" w:hAnsi="Cambria"/>
          <w:spacing w:val="-4"/>
        </w:rPr>
        <w:t xml:space="preserve"> </w:t>
      </w:r>
      <w:r w:rsidRPr="005E41A1">
        <w:rPr>
          <w:rFonts w:ascii="Cambria" w:hAnsi="Cambria"/>
        </w:rPr>
        <w:t>action</w:t>
      </w:r>
      <w:r w:rsidRPr="005E41A1">
        <w:rPr>
          <w:rFonts w:ascii="Cambria" w:hAnsi="Cambria"/>
          <w:spacing w:val="-4"/>
        </w:rPr>
        <w:t xml:space="preserve"> </w:t>
      </w:r>
      <w:r w:rsidRPr="005E41A1">
        <w:rPr>
          <w:rFonts w:ascii="Cambria" w:hAnsi="Cambria"/>
        </w:rPr>
        <w:t>against</w:t>
      </w:r>
      <w:r w:rsidRPr="005E41A1">
        <w:rPr>
          <w:rFonts w:ascii="Cambria" w:hAnsi="Cambria"/>
          <w:spacing w:val="-4"/>
        </w:rPr>
        <w:t xml:space="preserve"> </w:t>
      </w:r>
      <w:r w:rsidRPr="005E41A1">
        <w:rPr>
          <w:rFonts w:ascii="Cambria" w:hAnsi="Cambria"/>
        </w:rPr>
        <w:t>concerned</w:t>
      </w:r>
      <w:r w:rsidRPr="005E41A1">
        <w:rPr>
          <w:rFonts w:ascii="Cambria" w:hAnsi="Cambria"/>
          <w:spacing w:val="-4"/>
        </w:rPr>
        <w:t xml:space="preserve"> </w:t>
      </w:r>
      <w:r w:rsidRPr="005E41A1">
        <w:rPr>
          <w:rFonts w:ascii="Cambria" w:hAnsi="Cambria"/>
          <w:spacing w:val="-2"/>
        </w:rPr>
        <w:t>person(s).</w:t>
      </w:r>
    </w:p>
    <w:p w14:paraId="12A63EBE" w14:textId="77777777" w:rsidR="009B6B7C" w:rsidRPr="005E41A1" w:rsidRDefault="009B6B7C" w:rsidP="009B6B7C">
      <w:pPr>
        <w:pStyle w:val="ListParagraph"/>
        <w:ind w:left="467"/>
        <w:jc w:val="both"/>
        <w:rPr>
          <w:rFonts w:ascii="Cambria" w:hAnsi="Cambria"/>
        </w:rPr>
      </w:pPr>
    </w:p>
    <w:p w14:paraId="38135DAA" w14:textId="518DF572" w:rsidR="004A4E89" w:rsidRPr="005E41A1" w:rsidRDefault="009B6B7C" w:rsidP="0015428E">
      <w:pPr>
        <w:jc w:val="both"/>
        <w:rPr>
          <w:rFonts w:ascii="Cambria" w:hAnsi="Cambria"/>
          <w:b/>
          <w:bCs/>
        </w:rPr>
      </w:pPr>
      <w:r>
        <w:rPr>
          <w:rFonts w:ascii="Cambria" w:hAnsi="Cambria"/>
          <w:b/>
          <w:bCs/>
        </w:rPr>
        <w:t>9</w:t>
      </w:r>
      <w:r w:rsidRPr="005E41A1">
        <w:rPr>
          <w:rFonts w:ascii="Cambria" w:hAnsi="Cambria"/>
          <w:b/>
          <w:bCs/>
        </w:rPr>
        <w:t>. REPORTING AND DISCLOSURE:</w:t>
      </w:r>
    </w:p>
    <w:p w14:paraId="15201F45" w14:textId="122BAB9E" w:rsidR="004C4BC1" w:rsidRPr="005E41A1" w:rsidRDefault="004C4BC1" w:rsidP="0015428E">
      <w:pPr>
        <w:jc w:val="both"/>
        <w:rPr>
          <w:rFonts w:ascii="Cambria" w:hAnsi="Cambria"/>
          <w:b/>
          <w:bCs/>
        </w:rPr>
      </w:pPr>
      <w:r w:rsidRPr="005E41A1">
        <w:rPr>
          <w:rFonts w:ascii="Cambria" w:hAnsi="Cambria"/>
        </w:rPr>
        <w:t>The Whistle Officer shall submit a report to the Audit Committee on a regular basis about all Protected Disclosures referred to him/her since the last report together with the results of investigations, if any. b. The details of the establishment of vigil mechanism, Whistleblower policy and affirmation that no personnel has been denied access to the Audit Committee will be stated in the section on Corporate Governance of the Annual Report of the Company.</w:t>
      </w:r>
    </w:p>
    <w:p w14:paraId="634CA61F" w14:textId="132CC878" w:rsidR="004A4E89" w:rsidRPr="005E41A1" w:rsidRDefault="004A4E89" w:rsidP="0015428E">
      <w:pPr>
        <w:jc w:val="both"/>
        <w:rPr>
          <w:rFonts w:ascii="Cambria" w:hAnsi="Cambria"/>
        </w:rPr>
      </w:pPr>
      <w:r w:rsidRPr="005E41A1">
        <w:rPr>
          <w:rFonts w:ascii="Cambria" w:hAnsi="Cambria"/>
        </w:rPr>
        <w:lastRenderedPageBreak/>
        <w:t>The Audit Committee shall report to the Board of Directors on the Protected Disclosures and investigations.</w:t>
      </w:r>
    </w:p>
    <w:p w14:paraId="48A590CC" w14:textId="20EEA779" w:rsidR="004A4E89" w:rsidRPr="005E41A1" w:rsidRDefault="009B6B7C" w:rsidP="0015428E">
      <w:pPr>
        <w:jc w:val="both"/>
        <w:rPr>
          <w:rFonts w:ascii="Cambria" w:hAnsi="Cambria"/>
          <w:b/>
          <w:bCs/>
        </w:rPr>
      </w:pPr>
      <w:r>
        <w:rPr>
          <w:rFonts w:ascii="Cambria" w:hAnsi="Cambria"/>
          <w:b/>
          <w:bCs/>
        </w:rPr>
        <w:t>10</w:t>
      </w:r>
      <w:r w:rsidRPr="005E41A1">
        <w:rPr>
          <w:rFonts w:ascii="Cambria" w:hAnsi="Cambria"/>
          <w:b/>
          <w:bCs/>
        </w:rPr>
        <w:t>. AMENDMENT:</w:t>
      </w:r>
    </w:p>
    <w:p w14:paraId="73FECDB7" w14:textId="5CEE9A62" w:rsidR="004A4E89" w:rsidRPr="005E41A1" w:rsidRDefault="004A4E89" w:rsidP="0015428E">
      <w:pPr>
        <w:jc w:val="both"/>
        <w:rPr>
          <w:rFonts w:ascii="Cambria" w:hAnsi="Cambria"/>
        </w:rPr>
      </w:pPr>
      <w:r w:rsidRPr="005E41A1">
        <w:rPr>
          <w:rFonts w:ascii="Cambria" w:hAnsi="Cambria"/>
        </w:rPr>
        <w:t>This Policy may be amended by the Board of Directors.</w:t>
      </w:r>
    </w:p>
    <w:p w14:paraId="3FF13699" w14:textId="32DC62FC" w:rsidR="004A4E89" w:rsidRPr="005E41A1" w:rsidRDefault="004A4E89" w:rsidP="0015428E">
      <w:pPr>
        <w:jc w:val="both"/>
        <w:rPr>
          <w:rFonts w:ascii="Cambria" w:hAnsi="Cambria"/>
          <w:b/>
          <w:bCs/>
        </w:rPr>
      </w:pPr>
      <w:r w:rsidRPr="005E41A1">
        <w:rPr>
          <w:rFonts w:ascii="Cambria" w:hAnsi="Cambria"/>
          <w:b/>
          <w:bCs/>
        </w:rPr>
        <w:t>1</w:t>
      </w:r>
      <w:r w:rsidR="009B6B7C">
        <w:rPr>
          <w:rFonts w:ascii="Cambria" w:hAnsi="Cambria"/>
          <w:b/>
          <w:bCs/>
        </w:rPr>
        <w:t>1</w:t>
      </w:r>
      <w:r w:rsidRPr="005E41A1">
        <w:rPr>
          <w:rFonts w:ascii="Cambria" w:hAnsi="Cambria"/>
          <w:b/>
          <w:bCs/>
        </w:rPr>
        <w:t>. Acknowledgment:</w:t>
      </w:r>
    </w:p>
    <w:p w14:paraId="559BF1B9" w14:textId="1E97C870" w:rsidR="00303B22" w:rsidRPr="005E41A1" w:rsidRDefault="004A4E89" w:rsidP="0015428E">
      <w:pPr>
        <w:jc w:val="both"/>
        <w:rPr>
          <w:rFonts w:ascii="Cambria" w:hAnsi="Cambria"/>
        </w:rPr>
      </w:pPr>
      <w:r w:rsidRPr="005E41A1">
        <w:rPr>
          <w:rFonts w:ascii="Cambria" w:hAnsi="Cambria"/>
        </w:rPr>
        <w:t>All employees, directors, and stakeholders shall acknowledge and comply with this Policy.</w:t>
      </w:r>
    </w:p>
    <w:sectPr w:rsidR="00303B22" w:rsidRPr="005E41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657378"/>
    <w:multiLevelType w:val="multilevel"/>
    <w:tmpl w:val="3580D432"/>
    <w:lvl w:ilvl="0">
      <w:start w:val="4"/>
      <w:numFmt w:val="decimal"/>
      <w:lvlText w:val="%1"/>
      <w:lvlJc w:val="left"/>
      <w:pPr>
        <w:ind w:left="107" w:hanging="487"/>
        <w:jc w:val="left"/>
      </w:pPr>
      <w:rPr>
        <w:rFonts w:hint="default"/>
        <w:lang w:val="en-US" w:eastAsia="en-US" w:bidi="ar-SA"/>
      </w:rPr>
    </w:lvl>
    <w:lvl w:ilvl="1">
      <w:start w:val="1"/>
      <w:numFmt w:val="decimal"/>
      <w:lvlText w:val="%1.%2"/>
      <w:lvlJc w:val="left"/>
      <w:pPr>
        <w:ind w:left="107" w:hanging="487"/>
        <w:jc w:val="left"/>
      </w:pPr>
      <w:rPr>
        <w:rFonts w:hint="default"/>
        <w:lang w:val="en-US" w:eastAsia="en-US" w:bidi="ar-SA"/>
      </w:rPr>
    </w:lvl>
    <w:lvl w:ilvl="2">
      <w:start w:val="1"/>
      <w:numFmt w:val="decimal"/>
      <w:lvlText w:val="%1.%2.%3"/>
      <w:lvlJc w:val="left"/>
      <w:pPr>
        <w:ind w:left="107" w:hanging="487"/>
        <w:jc w:val="left"/>
      </w:pPr>
      <w:rPr>
        <w:rFonts w:ascii="Calibri" w:eastAsia="Calibri" w:hAnsi="Calibri" w:cs="Calibri" w:hint="default"/>
        <w:b w:val="0"/>
        <w:bCs w:val="0"/>
        <w:i w:val="0"/>
        <w:iCs w:val="0"/>
        <w:spacing w:val="-1"/>
        <w:w w:val="100"/>
        <w:sz w:val="22"/>
        <w:szCs w:val="22"/>
        <w:lang w:val="en-US" w:eastAsia="en-US" w:bidi="ar-SA"/>
      </w:rPr>
    </w:lvl>
    <w:lvl w:ilvl="3">
      <w:numFmt w:val="bullet"/>
      <w:lvlText w:val="•"/>
      <w:lvlJc w:val="left"/>
      <w:pPr>
        <w:ind w:left="1894" w:hanging="487"/>
      </w:pPr>
      <w:rPr>
        <w:rFonts w:hint="default"/>
        <w:lang w:val="en-US" w:eastAsia="en-US" w:bidi="ar-SA"/>
      </w:rPr>
    </w:lvl>
    <w:lvl w:ilvl="4">
      <w:numFmt w:val="bullet"/>
      <w:lvlText w:val="•"/>
      <w:lvlJc w:val="left"/>
      <w:pPr>
        <w:ind w:left="2492" w:hanging="487"/>
      </w:pPr>
      <w:rPr>
        <w:rFonts w:hint="default"/>
        <w:lang w:val="en-US" w:eastAsia="en-US" w:bidi="ar-SA"/>
      </w:rPr>
    </w:lvl>
    <w:lvl w:ilvl="5">
      <w:numFmt w:val="bullet"/>
      <w:lvlText w:val="•"/>
      <w:lvlJc w:val="left"/>
      <w:pPr>
        <w:ind w:left="3090" w:hanging="487"/>
      </w:pPr>
      <w:rPr>
        <w:rFonts w:hint="default"/>
        <w:lang w:val="en-US" w:eastAsia="en-US" w:bidi="ar-SA"/>
      </w:rPr>
    </w:lvl>
    <w:lvl w:ilvl="6">
      <w:numFmt w:val="bullet"/>
      <w:lvlText w:val="•"/>
      <w:lvlJc w:val="left"/>
      <w:pPr>
        <w:ind w:left="3688" w:hanging="487"/>
      </w:pPr>
      <w:rPr>
        <w:rFonts w:hint="default"/>
        <w:lang w:val="en-US" w:eastAsia="en-US" w:bidi="ar-SA"/>
      </w:rPr>
    </w:lvl>
    <w:lvl w:ilvl="7">
      <w:numFmt w:val="bullet"/>
      <w:lvlText w:val="•"/>
      <w:lvlJc w:val="left"/>
      <w:pPr>
        <w:ind w:left="4286" w:hanging="487"/>
      </w:pPr>
      <w:rPr>
        <w:rFonts w:hint="default"/>
        <w:lang w:val="en-US" w:eastAsia="en-US" w:bidi="ar-SA"/>
      </w:rPr>
    </w:lvl>
    <w:lvl w:ilvl="8">
      <w:numFmt w:val="bullet"/>
      <w:lvlText w:val="•"/>
      <w:lvlJc w:val="left"/>
      <w:pPr>
        <w:ind w:left="4884" w:hanging="487"/>
      </w:pPr>
      <w:rPr>
        <w:rFonts w:hint="default"/>
        <w:lang w:val="en-US" w:eastAsia="en-US" w:bidi="ar-SA"/>
      </w:rPr>
    </w:lvl>
  </w:abstractNum>
  <w:abstractNum w:abstractNumId="1" w15:restartNumberingAfterBreak="0">
    <w:nsid w:val="27A348FD"/>
    <w:multiLevelType w:val="multilevel"/>
    <w:tmpl w:val="904EA042"/>
    <w:lvl w:ilvl="0">
      <w:start w:val="6"/>
      <w:numFmt w:val="decimal"/>
      <w:lvlText w:val="%1"/>
      <w:lvlJc w:val="left"/>
      <w:pPr>
        <w:ind w:left="788" w:hanging="572"/>
        <w:jc w:val="left"/>
      </w:pPr>
      <w:rPr>
        <w:rFonts w:hint="default"/>
        <w:lang w:val="en-US" w:eastAsia="en-US" w:bidi="ar-SA"/>
      </w:rPr>
    </w:lvl>
    <w:lvl w:ilvl="1">
      <w:start w:val="2"/>
      <w:numFmt w:val="decimal"/>
      <w:lvlText w:val="%1.%2"/>
      <w:lvlJc w:val="left"/>
      <w:pPr>
        <w:ind w:left="788" w:hanging="572"/>
        <w:jc w:val="left"/>
      </w:pPr>
      <w:rPr>
        <w:rFonts w:ascii="Calibri" w:eastAsia="Calibri" w:hAnsi="Calibri" w:cs="Calibri" w:hint="default"/>
        <w:b w:val="0"/>
        <w:bCs w:val="0"/>
        <w:i w:val="0"/>
        <w:iCs w:val="0"/>
        <w:spacing w:val="-1"/>
        <w:w w:val="100"/>
        <w:sz w:val="22"/>
        <w:szCs w:val="22"/>
        <w:lang w:val="en-US" w:eastAsia="en-US" w:bidi="ar-SA"/>
      </w:rPr>
    </w:lvl>
    <w:lvl w:ilvl="2">
      <w:start w:val="1"/>
      <w:numFmt w:val="decimal"/>
      <w:lvlText w:val="%1.%2.%3"/>
      <w:lvlJc w:val="left"/>
      <w:pPr>
        <w:ind w:left="1284" w:hanging="496"/>
        <w:jc w:val="left"/>
      </w:pPr>
      <w:rPr>
        <w:rFonts w:ascii="Calibri" w:eastAsia="Calibri" w:hAnsi="Calibri" w:cs="Calibri" w:hint="default"/>
        <w:b w:val="0"/>
        <w:bCs w:val="0"/>
        <w:i w:val="0"/>
        <w:iCs w:val="0"/>
        <w:spacing w:val="-1"/>
        <w:w w:val="100"/>
        <w:sz w:val="22"/>
        <w:szCs w:val="22"/>
        <w:lang w:val="en-US" w:eastAsia="en-US" w:bidi="ar-SA"/>
      </w:rPr>
    </w:lvl>
    <w:lvl w:ilvl="3">
      <w:numFmt w:val="bullet"/>
      <w:lvlText w:val="•"/>
      <w:lvlJc w:val="left"/>
      <w:pPr>
        <w:ind w:left="2346" w:hanging="496"/>
      </w:pPr>
      <w:rPr>
        <w:rFonts w:hint="default"/>
        <w:lang w:val="en-US" w:eastAsia="en-US" w:bidi="ar-SA"/>
      </w:rPr>
    </w:lvl>
    <w:lvl w:ilvl="4">
      <w:numFmt w:val="bullet"/>
      <w:lvlText w:val="•"/>
      <w:lvlJc w:val="left"/>
      <w:pPr>
        <w:ind w:left="2880" w:hanging="496"/>
      </w:pPr>
      <w:rPr>
        <w:rFonts w:hint="default"/>
        <w:lang w:val="en-US" w:eastAsia="en-US" w:bidi="ar-SA"/>
      </w:rPr>
    </w:lvl>
    <w:lvl w:ilvl="5">
      <w:numFmt w:val="bullet"/>
      <w:lvlText w:val="•"/>
      <w:lvlJc w:val="left"/>
      <w:pPr>
        <w:ind w:left="3413" w:hanging="496"/>
      </w:pPr>
      <w:rPr>
        <w:rFonts w:hint="default"/>
        <w:lang w:val="en-US" w:eastAsia="en-US" w:bidi="ar-SA"/>
      </w:rPr>
    </w:lvl>
    <w:lvl w:ilvl="6">
      <w:numFmt w:val="bullet"/>
      <w:lvlText w:val="•"/>
      <w:lvlJc w:val="left"/>
      <w:pPr>
        <w:ind w:left="3946" w:hanging="496"/>
      </w:pPr>
      <w:rPr>
        <w:rFonts w:hint="default"/>
        <w:lang w:val="en-US" w:eastAsia="en-US" w:bidi="ar-SA"/>
      </w:rPr>
    </w:lvl>
    <w:lvl w:ilvl="7">
      <w:numFmt w:val="bullet"/>
      <w:lvlText w:val="•"/>
      <w:lvlJc w:val="left"/>
      <w:pPr>
        <w:ind w:left="4480" w:hanging="496"/>
      </w:pPr>
      <w:rPr>
        <w:rFonts w:hint="default"/>
        <w:lang w:val="en-US" w:eastAsia="en-US" w:bidi="ar-SA"/>
      </w:rPr>
    </w:lvl>
    <w:lvl w:ilvl="8">
      <w:numFmt w:val="bullet"/>
      <w:lvlText w:val="•"/>
      <w:lvlJc w:val="left"/>
      <w:pPr>
        <w:ind w:left="5013" w:hanging="496"/>
      </w:pPr>
      <w:rPr>
        <w:rFonts w:hint="default"/>
        <w:lang w:val="en-US" w:eastAsia="en-US" w:bidi="ar-SA"/>
      </w:rPr>
    </w:lvl>
  </w:abstractNum>
  <w:abstractNum w:abstractNumId="2" w15:restartNumberingAfterBreak="0">
    <w:nsid w:val="2F52200C"/>
    <w:multiLevelType w:val="hybridMultilevel"/>
    <w:tmpl w:val="7A3E3BCC"/>
    <w:lvl w:ilvl="0" w:tplc="D6842CFE">
      <w:numFmt w:val="bullet"/>
      <w:lvlText w:val=""/>
      <w:lvlJc w:val="left"/>
      <w:pPr>
        <w:ind w:left="467" w:hanging="360"/>
      </w:pPr>
      <w:rPr>
        <w:rFonts w:ascii="Symbol" w:eastAsia="Symbol" w:hAnsi="Symbol" w:cs="Symbol" w:hint="default"/>
        <w:b w:val="0"/>
        <w:bCs w:val="0"/>
        <w:i w:val="0"/>
        <w:iCs w:val="0"/>
        <w:w w:val="100"/>
        <w:sz w:val="22"/>
        <w:szCs w:val="22"/>
        <w:lang w:val="en-US" w:eastAsia="en-US" w:bidi="ar-SA"/>
      </w:rPr>
    </w:lvl>
    <w:lvl w:ilvl="1" w:tplc="7A22C67C">
      <w:numFmt w:val="bullet"/>
      <w:lvlText w:val="•"/>
      <w:lvlJc w:val="left"/>
      <w:pPr>
        <w:ind w:left="1022" w:hanging="360"/>
      </w:pPr>
      <w:rPr>
        <w:rFonts w:hint="default"/>
        <w:lang w:val="en-US" w:eastAsia="en-US" w:bidi="ar-SA"/>
      </w:rPr>
    </w:lvl>
    <w:lvl w:ilvl="2" w:tplc="1F14B5B6">
      <w:numFmt w:val="bullet"/>
      <w:lvlText w:val="•"/>
      <w:lvlJc w:val="left"/>
      <w:pPr>
        <w:ind w:left="1584" w:hanging="360"/>
      </w:pPr>
      <w:rPr>
        <w:rFonts w:hint="default"/>
        <w:lang w:val="en-US" w:eastAsia="en-US" w:bidi="ar-SA"/>
      </w:rPr>
    </w:lvl>
    <w:lvl w:ilvl="3" w:tplc="83F254A4">
      <w:numFmt w:val="bullet"/>
      <w:lvlText w:val="•"/>
      <w:lvlJc w:val="left"/>
      <w:pPr>
        <w:ind w:left="2146" w:hanging="360"/>
      </w:pPr>
      <w:rPr>
        <w:rFonts w:hint="default"/>
        <w:lang w:val="en-US" w:eastAsia="en-US" w:bidi="ar-SA"/>
      </w:rPr>
    </w:lvl>
    <w:lvl w:ilvl="4" w:tplc="A65A75FC">
      <w:numFmt w:val="bullet"/>
      <w:lvlText w:val="•"/>
      <w:lvlJc w:val="left"/>
      <w:pPr>
        <w:ind w:left="2708" w:hanging="360"/>
      </w:pPr>
      <w:rPr>
        <w:rFonts w:hint="default"/>
        <w:lang w:val="en-US" w:eastAsia="en-US" w:bidi="ar-SA"/>
      </w:rPr>
    </w:lvl>
    <w:lvl w:ilvl="5" w:tplc="D526BDAE">
      <w:numFmt w:val="bullet"/>
      <w:lvlText w:val="•"/>
      <w:lvlJc w:val="left"/>
      <w:pPr>
        <w:ind w:left="3270" w:hanging="360"/>
      </w:pPr>
      <w:rPr>
        <w:rFonts w:hint="default"/>
        <w:lang w:val="en-US" w:eastAsia="en-US" w:bidi="ar-SA"/>
      </w:rPr>
    </w:lvl>
    <w:lvl w:ilvl="6" w:tplc="4356BA3A">
      <w:numFmt w:val="bullet"/>
      <w:lvlText w:val="•"/>
      <w:lvlJc w:val="left"/>
      <w:pPr>
        <w:ind w:left="3832" w:hanging="360"/>
      </w:pPr>
      <w:rPr>
        <w:rFonts w:hint="default"/>
        <w:lang w:val="en-US" w:eastAsia="en-US" w:bidi="ar-SA"/>
      </w:rPr>
    </w:lvl>
    <w:lvl w:ilvl="7" w:tplc="E4D20EAA">
      <w:numFmt w:val="bullet"/>
      <w:lvlText w:val="•"/>
      <w:lvlJc w:val="left"/>
      <w:pPr>
        <w:ind w:left="4394" w:hanging="360"/>
      </w:pPr>
      <w:rPr>
        <w:rFonts w:hint="default"/>
        <w:lang w:val="en-US" w:eastAsia="en-US" w:bidi="ar-SA"/>
      </w:rPr>
    </w:lvl>
    <w:lvl w:ilvl="8" w:tplc="E9BED568">
      <w:numFmt w:val="bullet"/>
      <w:lvlText w:val="•"/>
      <w:lvlJc w:val="left"/>
      <w:pPr>
        <w:ind w:left="4956" w:hanging="360"/>
      </w:pPr>
      <w:rPr>
        <w:rFonts w:hint="default"/>
        <w:lang w:val="en-US" w:eastAsia="en-US" w:bidi="ar-SA"/>
      </w:rPr>
    </w:lvl>
  </w:abstractNum>
  <w:abstractNum w:abstractNumId="3" w15:restartNumberingAfterBreak="0">
    <w:nsid w:val="3D286EFA"/>
    <w:multiLevelType w:val="hybridMultilevel"/>
    <w:tmpl w:val="7182F614"/>
    <w:lvl w:ilvl="0" w:tplc="E9EC82B8">
      <w:start w:val="2"/>
      <w:numFmt w:val="decimal"/>
      <w:lvlText w:val="%1."/>
      <w:lvlJc w:val="left"/>
      <w:pPr>
        <w:ind w:left="325" w:hanging="219"/>
        <w:jc w:val="right"/>
      </w:pPr>
      <w:rPr>
        <w:rFonts w:ascii="Calibri" w:eastAsia="Calibri" w:hAnsi="Calibri" w:cs="Calibri" w:hint="default"/>
        <w:b w:val="0"/>
        <w:bCs w:val="0"/>
        <w:i w:val="0"/>
        <w:iCs w:val="0"/>
        <w:w w:val="100"/>
        <w:sz w:val="22"/>
        <w:szCs w:val="22"/>
        <w:lang w:val="en-US" w:eastAsia="en-US" w:bidi="ar-SA"/>
      </w:rPr>
    </w:lvl>
    <w:lvl w:ilvl="1" w:tplc="64B29104">
      <w:numFmt w:val="bullet"/>
      <w:lvlText w:val="•"/>
      <w:lvlJc w:val="left"/>
      <w:pPr>
        <w:ind w:left="896" w:hanging="219"/>
      </w:pPr>
      <w:rPr>
        <w:rFonts w:hint="default"/>
        <w:lang w:val="en-US" w:eastAsia="en-US" w:bidi="ar-SA"/>
      </w:rPr>
    </w:lvl>
    <w:lvl w:ilvl="2" w:tplc="C3D666AE">
      <w:numFmt w:val="bullet"/>
      <w:lvlText w:val="•"/>
      <w:lvlJc w:val="left"/>
      <w:pPr>
        <w:ind w:left="1472" w:hanging="219"/>
      </w:pPr>
      <w:rPr>
        <w:rFonts w:hint="default"/>
        <w:lang w:val="en-US" w:eastAsia="en-US" w:bidi="ar-SA"/>
      </w:rPr>
    </w:lvl>
    <w:lvl w:ilvl="3" w:tplc="920A172C">
      <w:numFmt w:val="bullet"/>
      <w:lvlText w:val="•"/>
      <w:lvlJc w:val="left"/>
      <w:pPr>
        <w:ind w:left="2048" w:hanging="219"/>
      </w:pPr>
      <w:rPr>
        <w:rFonts w:hint="default"/>
        <w:lang w:val="en-US" w:eastAsia="en-US" w:bidi="ar-SA"/>
      </w:rPr>
    </w:lvl>
    <w:lvl w:ilvl="4" w:tplc="69740624">
      <w:numFmt w:val="bullet"/>
      <w:lvlText w:val="•"/>
      <w:lvlJc w:val="left"/>
      <w:pPr>
        <w:ind w:left="2624" w:hanging="219"/>
      </w:pPr>
      <w:rPr>
        <w:rFonts w:hint="default"/>
        <w:lang w:val="en-US" w:eastAsia="en-US" w:bidi="ar-SA"/>
      </w:rPr>
    </w:lvl>
    <w:lvl w:ilvl="5" w:tplc="02864C8C">
      <w:numFmt w:val="bullet"/>
      <w:lvlText w:val="•"/>
      <w:lvlJc w:val="left"/>
      <w:pPr>
        <w:ind w:left="3200" w:hanging="219"/>
      </w:pPr>
      <w:rPr>
        <w:rFonts w:hint="default"/>
        <w:lang w:val="en-US" w:eastAsia="en-US" w:bidi="ar-SA"/>
      </w:rPr>
    </w:lvl>
    <w:lvl w:ilvl="6" w:tplc="2878CEE0">
      <w:numFmt w:val="bullet"/>
      <w:lvlText w:val="•"/>
      <w:lvlJc w:val="left"/>
      <w:pPr>
        <w:ind w:left="3776" w:hanging="219"/>
      </w:pPr>
      <w:rPr>
        <w:rFonts w:hint="default"/>
        <w:lang w:val="en-US" w:eastAsia="en-US" w:bidi="ar-SA"/>
      </w:rPr>
    </w:lvl>
    <w:lvl w:ilvl="7" w:tplc="202A42E4">
      <w:numFmt w:val="bullet"/>
      <w:lvlText w:val="•"/>
      <w:lvlJc w:val="left"/>
      <w:pPr>
        <w:ind w:left="4352" w:hanging="219"/>
      </w:pPr>
      <w:rPr>
        <w:rFonts w:hint="default"/>
        <w:lang w:val="en-US" w:eastAsia="en-US" w:bidi="ar-SA"/>
      </w:rPr>
    </w:lvl>
    <w:lvl w:ilvl="8" w:tplc="B8A2ADCA">
      <w:numFmt w:val="bullet"/>
      <w:lvlText w:val="•"/>
      <w:lvlJc w:val="left"/>
      <w:pPr>
        <w:ind w:left="4928" w:hanging="219"/>
      </w:pPr>
      <w:rPr>
        <w:rFonts w:hint="default"/>
        <w:lang w:val="en-US" w:eastAsia="en-US" w:bidi="ar-SA"/>
      </w:rPr>
    </w:lvl>
  </w:abstractNum>
  <w:abstractNum w:abstractNumId="4" w15:restartNumberingAfterBreak="0">
    <w:nsid w:val="474A13D0"/>
    <w:multiLevelType w:val="hybridMultilevel"/>
    <w:tmpl w:val="AE628BE8"/>
    <w:lvl w:ilvl="0" w:tplc="A6FE04EC">
      <w:start w:val="1"/>
      <w:numFmt w:val="lowerLetter"/>
      <w:lvlText w:val="%1)"/>
      <w:lvlJc w:val="left"/>
      <w:pPr>
        <w:ind w:left="318" w:hanging="212"/>
        <w:jc w:val="left"/>
      </w:pPr>
      <w:rPr>
        <w:rFonts w:ascii="Calibri" w:eastAsia="Calibri" w:hAnsi="Calibri" w:cs="Calibri" w:hint="default"/>
        <w:b w:val="0"/>
        <w:bCs w:val="0"/>
        <w:i w:val="0"/>
        <w:iCs w:val="0"/>
        <w:w w:val="100"/>
        <w:sz w:val="22"/>
        <w:szCs w:val="22"/>
        <w:lang w:val="en-US" w:eastAsia="en-US" w:bidi="ar-SA"/>
      </w:rPr>
    </w:lvl>
    <w:lvl w:ilvl="1" w:tplc="2BEC583C">
      <w:numFmt w:val="bullet"/>
      <w:lvlText w:val="•"/>
      <w:lvlJc w:val="left"/>
      <w:pPr>
        <w:ind w:left="896" w:hanging="212"/>
      </w:pPr>
      <w:rPr>
        <w:rFonts w:hint="default"/>
        <w:lang w:val="en-US" w:eastAsia="en-US" w:bidi="ar-SA"/>
      </w:rPr>
    </w:lvl>
    <w:lvl w:ilvl="2" w:tplc="70E0BF50">
      <w:numFmt w:val="bullet"/>
      <w:lvlText w:val="•"/>
      <w:lvlJc w:val="left"/>
      <w:pPr>
        <w:ind w:left="1472" w:hanging="212"/>
      </w:pPr>
      <w:rPr>
        <w:rFonts w:hint="default"/>
        <w:lang w:val="en-US" w:eastAsia="en-US" w:bidi="ar-SA"/>
      </w:rPr>
    </w:lvl>
    <w:lvl w:ilvl="3" w:tplc="E76A6420">
      <w:numFmt w:val="bullet"/>
      <w:lvlText w:val="•"/>
      <w:lvlJc w:val="left"/>
      <w:pPr>
        <w:ind w:left="2048" w:hanging="212"/>
      </w:pPr>
      <w:rPr>
        <w:rFonts w:hint="default"/>
        <w:lang w:val="en-US" w:eastAsia="en-US" w:bidi="ar-SA"/>
      </w:rPr>
    </w:lvl>
    <w:lvl w:ilvl="4" w:tplc="8C9A80C2">
      <w:numFmt w:val="bullet"/>
      <w:lvlText w:val="•"/>
      <w:lvlJc w:val="left"/>
      <w:pPr>
        <w:ind w:left="2624" w:hanging="212"/>
      </w:pPr>
      <w:rPr>
        <w:rFonts w:hint="default"/>
        <w:lang w:val="en-US" w:eastAsia="en-US" w:bidi="ar-SA"/>
      </w:rPr>
    </w:lvl>
    <w:lvl w:ilvl="5" w:tplc="365E0F92">
      <w:numFmt w:val="bullet"/>
      <w:lvlText w:val="•"/>
      <w:lvlJc w:val="left"/>
      <w:pPr>
        <w:ind w:left="3200" w:hanging="212"/>
      </w:pPr>
      <w:rPr>
        <w:rFonts w:hint="default"/>
        <w:lang w:val="en-US" w:eastAsia="en-US" w:bidi="ar-SA"/>
      </w:rPr>
    </w:lvl>
    <w:lvl w:ilvl="6" w:tplc="A5D6AE9C">
      <w:numFmt w:val="bullet"/>
      <w:lvlText w:val="•"/>
      <w:lvlJc w:val="left"/>
      <w:pPr>
        <w:ind w:left="3776" w:hanging="212"/>
      </w:pPr>
      <w:rPr>
        <w:rFonts w:hint="default"/>
        <w:lang w:val="en-US" w:eastAsia="en-US" w:bidi="ar-SA"/>
      </w:rPr>
    </w:lvl>
    <w:lvl w:ilvl="7" w:tplc="1E1C74FE">
      <w:numFmt w:val="bullet"/>
      <w:lvlText w:val="•"/>
      <w:lvlJc w:val="left"/>
      <w:pPr>
        <w:ind w:left="4352" w:hanging="212"/>
      </w:pPr>
      <w:rPr>
        <w:rFonts w:hint="default"/>
        <w:lang w:val="en-US" w:eastAsia="en-US" w:bidi="ar-SA"/>
      </w:rPr>
    </w:lvl>
    <w:lvl w:ilvl="8" w:tplc="AFC48012">
      <w:numFmt w:val="bullet"/>
      <w:lvlText w:val="•"/>
      <w:lvlJc w:val="left"/>
      <w:pPr>
        <w:ind w:left="4928" w:hanging="212"/>
      </w:pPr>
      <w:rPr>
        <w:rFonts w:hint="default"/>
        <w:lang w:val="en-US" w:eastAsia="en-US" w:bidi="ar-SA"/>
      </w:rPr>
    </w:lvl>
  </w:abstractNum>
  <w:num w:numId="1" w16cid:durableId="392850867">
    <w:abstractNumId w:val="0"/>
  </w:num>
  <w:num w:numId="2" w16cid:durableId="897324493">
    <w:abstractNumId w:val="3"/>
  </w:num>
  <w:num w:numId="3" w16cid:durableId="1161504895">
    <w:abstractNumId w:val="1"/>
  </w:num>
  <w:num w:numId="4" w16cid:durableId="2106799754">
    <w:abstractNumId w:val="4"/>
  </w:num>
  <w:num w:numId="5" w16cid:durableId="7484262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28C9"/>
    <w:rsid w:val="00006BC6"/>
    <w:rsid w:val="00096794"/>
    <w:rsid w:val="001108BB"/>
    <w:rsid w:val="0015428E"/>
    <w:rsid w:val="001E62F9"/>
    <w:rsid w:val="00231BAD"/>
    <w:rsid w:val="0027492A"/>
    <w:rsid w:val="002A6788"/>
    <w:rsid w:val="002C329B"/>
    <w:rsid w:val="002C6687"/>
    <w:rsid w:val="00303B22"/>
    <w:rsid w:val="0032503B"/>
    <w:rsid w:val="00342774"/>
    <w:rsid w:val="003B0CAC"/>
    <w:rsid w:val="00434E72"/>
    <w:rsid w:val="00445F65"/>
    <w:rsid w:val="004503E6"/>
    <w:rsid w:val="00497FFE"/>
    <w:rsid w:val="004A4E89"/>
    <w:rsid w:val="004C4BC1"/>
    <w:rsid w:val="005601E6"/>
    <w:rsid w:val="005B219A"/>
    <w:rsid w:val="005C654B"/>
    <w:rsid w:val="005E41A1"/>
    <w:rsid w:val="007215AD"/>
    <w:rsid w:val="00784CD2"/>
    <w:rsid w:val="0079579D"/>
    <w:rsid w:val="008509FC"/>
    <w:rsid w:val="00851DBC"/>
    <w:rsid w:val="00856883"/>
    <w:rsid w:val="00864FBA"/>
    <w:rsid w:val="008E28F8"/>
    <w:rsid w:val="00922A2E"/>
    <w:rsid w:val="00923142"/>
    <w:rsid w:val="009428C9"/>
    <w:rsid w:val="00953681"/>
    <w:rsid w:val="009B6B7C"/>
    <w:rsid w:val="00A258A4"/>
    <w:rsid w:val="00AA6AE2"/>
    <w:rsid w:val="00B22950"/>
    <w:rsid w:val="00B85C96"/>
    <w:rsid w:val="00C07AF6"/>
    <w:rsid w:val="00C23259"/>
    <w:rsid w:val="00C428A9"/>
    <w:rsid w:val="00C643DA"/>
    <w:rsid w:val="00CB7239"/>
    <w:rsid w:val="00E05060"/>
    <w:rsid w:val="00E221B1"/>
    <w:rsid w:val="00E5589C"/>
    <w:rsid w:val="00EA0A7C"/>
    <w:rsid w:val="00F52910"/>
    <w:rsid w:val="00FD0A8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4F29F"/>
  <w15:chartTrackingRefBased/>
  <w15:docId w15:val="{5E0B32A0-6F13-4BEA-8EFB-45AF4D2F3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15428E"/>
    <w:pPr>
      <w:ind w:left="720"/>
      <w:contextualSpacing/>
    </w:pPr>
  </w:style>
  <w:style w:type="paragraph" w:customStyle="1" w:styleId="TableParagraph">
    <w:name w:val="Table Paragraph"/>
    <w:basedOn w:val="Normal"/>
    <w:uiPriority w:val="1"/>
    <w:qFormat/>
    <w:rsid w:val="00C23259"/>
    <w:pPr>
      <w:widowControl w:val="0"/>
      <w:autoSpaceDE w:val="0"/>
      <w:autoSpaceDN w:val="0"/>
      <w:spacing w:after="0" w:line="240" w:lineRule="auto"/>
    </w:pPr>
    <w:rPr>
      <w:rFonts w:ascii="Calibri" w:eastAsia="Calibri" w:hAnsi="Calibri" w:cs="Calibri"/>
      <w:lang w:val="en-US"/>
    </w:rPr>
  </w:style>
  <w:style w:type="character" w:styleId="Hyperlink">
    <w:name w:val="Hyperlink"/>
    <w:basedOn w:val="DefaultParagraphFont"/>
    <w:uiPriority w:val="99"/>
    <w:unhideWhenUsed/>
    <w:rsid w:val="00851DBC"/>
    <w:rPr>
      <w:color w:val="0563C1" w:themeColor="hyperlink"/>
      <w:u w:val="single"/>
    </w:rPr>
  </w:style>
  <w:style w:type="character" w:styleId="UnresolvedMention">
    <w:name w:val="Unresolved Mention"/>
    <w:basedOn w:val="DefaultParagraphFont"/>
    <w:uiPriority w:val="99"/>
    <w:semiHidden/>
    <w:unhideWhenUsed/>
    <w:rsid w:val="00851DB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andarp.trivedi@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293</TotalTime>
  <Pages>5</Pages>
  <Words>1718</Words>
  <Characters>9793</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YSL YarnSyndicate</dc:creator>
  <cp:keywords/>
  <dc:description/>
  <cp:lastModifiedBy>CS</cp:lastModifiedBy>
  <cp:revision>41</cp:revision>
  <dcterms:created xsi:type="dcterms:W3CDTF">2025-10-06T12:13:00Z</dcterms:created>
  <dcterms:modified xsi:type="dcterms:W3CDTF">2025-11-12T05:08:00Z</dcterms:modified>
</cp:coreProperties>
</file>